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3817" w14:textId="77777777" w:rsidR="00A43A8F" w:rsidRDefault="00A43A8F">
      <w:pPr>
        <w:jc w:val="center"/>
        <w:rPr>
          <w:noProof/>
        </w:rPr>
      </w:pPr>
    </w:p>
    <w:p w14:paraId="11EA7CA3" w14:textId="77777777" w:rsidR="00A43A8F" w:rsidRDefault="00A43A8F">
      <w:pPr>
        <w:jc w:val="center"/>
        <w:rPr>
          <w:noProof/>
        </w:rPr>
      </w:pPr>
    </w:p>
    <w:p w14:paraId="6BBC281E" w14:textId="77777777" w:rsidR="00A43A8F" w:rsidRDefault="00A43A8F">
      <w:pPr>
        <w:jc w:val="center"/>
        <w:rPr>
          <w:noProof/>
        </w:rPr>
      </w:pPr>
    </w:p>
    <w:p w14:paraId="2C5BFBDD" w14:textId="77777777" w:rsidR="00A43A8F" w:rsidRDefault="00A43A8F">
      <w:pPr>
        <w:jc w:val="center"/>
        <w:rPr>
          <w:rFonts w:ascii="Calibri" w:hAnsi="Calibri" w:cs="Arial"/>
          <w:b/>
          <w:sz w:val="22"/>
          <w:szCs w:val="22"/>
        </w:rPr>
      </w:pPr>
      <w:r w:rsidRPr="00A43A8F">
        <w:rPr>
          <w:rFonts w:ascii="Calibri" w:hAnsi="Calibri" w:cs="Arial"/>
          <w:b/>
          <w:noProof/>
          <w:sz w:val="22"/>
          <w:szCs w:val="22"/>
        </w:rPr>
        <w:drawing>
          <wp:inline distT="0" distB="0" distL="0" distR="0" wp14:anchorId="0D5B2799" wp14:editId="7D0AE23C">
            <wp:extent cx="245745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A8F">
        <w:rPr>
          <w:rFonts w:ascii="Calibri" w:hAnsi="Calibri" w:cs="Arial"/>
          <w:b/>
          <w:noProof/>
          <w:sz w:val="22"/>
          <w:szCs w:val="22"/>
        </w:rPr>
        <w:drawing>
          <wp:inline distT="0" distB="0" distL="0" distR="0" wp14:anchorId="259606D8" wp14:editId="07914771">
            <wp:extent cx="3105150" cy="89535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127" cy="89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DA1597" w14:textId="77777777" w:rsidR="005E1DD7" w:rsidRDefault="005E1DD7">
      <w:pPr>
        <w:jc w:val="center"/>
        <w:rPr>
          <w:rFonts w:ascii="Calibri" w:hAnsi="Calibri" w:cs="Arial"/>
          <w:b/>
          <w:sz w:val="22"/>
          <w:szCs w:val="22"/>
        </w:rPr>
      </w:pPr>
    </w:p>
    <w:p w14:paraId="4C7B268F" w14:textId="77777777" w:rsidR="005E1DD7" w:rsidRDefault="005E1DD7">
      <w:pPr>
        <w:jc w:val="center"/>
        <w:rPr>
          <w:rFonts w:ascii="Calibri" w:hAnsi="Calibri" w:cs="Arial"/>
          <w:b/>
          <w:sz w:val="22"/>
          <w:szCs w:val="22"/>
        </w:rPr>
      </w:pPr>
    </w:p>
    <w:p w14:paraId="2B831A96" w14:textId="77777777" w:rsidR="005E1DD7" w:rsidRDefault="005E1DD7">
      <w:pPr>
        <w:jc w:val="center"/>
        <w:rPr>
          <w:rFonts w:ascii="Calibri" w:hAnsi="Calibri" w:cs="Arial"/>
          <w:b/>
          <w:sz w:val="22"/>
          <w:szCs w:val="22"/>
        </w:rPr>
      </w:pPr>
    </w:p>
    <w:p w14:paraId="5F9FAFC7" w14:textId="77777777" w:rsidR="005E1DD7" w:rsidRDefault="005E1DD7">
      <w:pPr>
        <w:jc w:val="center"/>
        <w:rPr>
          <w:rFonts w:ascii="Calibri" w:hAnsi="Calibri" w:cs="Arial"/>
          <w:b/>
          <w:sz w:val="22"/>
          <w:szCs w:val="22"/>
        </w:rPr>
      </w:pPr>
    </w:p>
    <w:p w14:paraId="0C27437B" w14:textId="77777777" w:rsidR="005E1DD7" w:rsidRPr="00A43A8F" w:rsidRDefault="005E1DD7">
      <w:pPr>
        <w:jc w:val="center"/>
        <w:rPr>
          <w:rFonts w:ascii="Calibri" w:hAnsi="Calibri" w:cs="Arial"/>
          <w:b/>
          <w:sz w:val="36"/>
          <w:szCs w:val="36"/>
        </w:rPr>
      </w:pPr>
      <w:r w:rsidRPr="00A43A8F">
        <w:rPr>
          <w:rFonts w:ascii="Calibri" w:hAnsi="Calibri" w:cs="Arial"/>
          <w:b/>
          <w:sz w:val="36"/>
          <w:szCs w:val="36"/>
        </w:rPr>
        <w:t xml:space="preserve">RELAZIONE DEL </w:t>
      </w:r>
      <w:r w:rsidR="00A43A8F" w:rsidRPr="00A43A8F">
        <w:rPr>
          <w:rFonts w:ascii="Calibri" w:hAnsi="Calibri" w:cs="Arial"/>
          <w:b/>
          <w:sz w:val="36"/>
          <w:szCs w:val="36"/>
        </w:rPr>
        <w:t>PRESIDENTE</w:t>
      </w:r>
      <w:r w:rsidR="00C40E95" w:rsidRPr="00A43A8F">
        <w:rPr>
          <w:rFonts w:ascii="Calibri" w:hAnsi="Calibri" w:cs="Arial"/>
          <w:b/>
          <w:sz w:val="36"/>
          <w:szCs w:val="36"/>
        </w:rPr>
        <w:t xml:space="preserve"> </w:t>
      </w:r>
    </w:p>
    <w:p w14:paraId="59548585" w14:textId="77777777" w:rsidR="005E1DD7" w:rsidRPr="00A43A8F" w:rsidRDefault="00A43A8F">
      <w:pPr>
        <w:jc w:val="center"/>
        <w:rPr>
          <w:rFonts w:ascii="Calibri" w:hAnsi="Calibri" w:cs="Arial"/>
          <w:b/>
          <w:sz w:val="36"/>
          <w:szCs w:val="36"/>
        </w:rPr>
      </w:pPr>
      <w:r w:rsidRPr="00A43A8F">
        <w:rPr>
          <w:rFonts w:ascii="Calibri" w:hAnsi="Calibri" w:cs="Arial"/>
          <w:b/>
          <w:sz w:val="36"/>
          <w:szCs w:val="36"/>
        </w:rPr>
        <w:t>al</w:t>
      </w:r>
    </w:p>
    <w:p w14:paraId="1A93363B" w14:textId="77777777" w:rsidR="005E1DD7" w:rsidRDefault="005E1DD7">
      <w:pPr>
        <w:jc w:val="center"/>
        <w:rPr>
          <w:rFonts w:ascii="Calibri" w:hAnsi="Calibri" w:cs="Arial"/>
          <w:b/>
          <w:i/>
          <w:sz w:val="36"/>
          <w:szCs w:val="36"/>
        </w:rPr>
      </w:pPr>
      <w:r>
        <w:rPr>
          <w:rFonts w:ascii="Calibri" w:hAnsi="Calibri" w:cs="Arial"/>
          <w:b/>
          <w:i/>
          <w:sz w:val="36"/>
          <w:szCs w:val="36"/>
        </w:rPr>
        <w:t xml:space="preserve">BUDGET ANNUALE </w:t>
      </w:r>
    </w:p>
    <w:p w14:paraId="1C943307" w14:textId="61676D6B" w:rsidR="005E1DD7" w:rsidRDefault="009221E4">
      <w:pPr>
        <w:jc w:val="center"/>
        <w:rPr>
          <w:rFonts w:ascii="Calibri" w:hAnsi="Calibri" w:cs="Arial"/>
          <w:b/>
          <w:i/>
          <w:sz w:val="36"/>
          <w:szCs w:val="36"/>
        </w:rPr>
      </w:pPr>
      <w:r>
        <w:rPr>
          <w:rFonts w:ascii="Calibri" w:hAnsi="Calibri" w:cs="Arial"/>
          <w:b/>
          <w:i/>
          <w:sz w:val="36"/>
          <w:szCs w:val="36"/>
        </w:rPr>
        <w:t xml:space="preserve">Esercizio </w:t>
      </w:r>
      <w:r w:rsidR="004723F8">
        <w:rPr>
          <w:rFonts w:ascii="Calibri" w:hAnsi="Calibri" w:cs="Arial"/>
          <w:b/>
          <w:i/>
          <w:sz w:val="36"/>
          <w:szCs w:val="36"/>
        </w:rPr>
        <w:t>2024</w:t>
      </w:r>
    </w:p>
    <w:p w14:paraId="7C7652DB" w14:textId="77777777" w:rsidR="005E1DD7" w:rsidRDefault="005E1DD7">
      <w:pPr>
        <w:jc w:val="center"/>
        <w:rPr>
          <w:rFonts w:ascii="Calibri" w:hAnsi="Calibri" w:cs="Arial"/>
          <w:b/>
          <w:sz w:val="22"/>
          <w:szCs w:val="22"/>
        </w:rPr>
      </w:pPr>
    </w:p>
    <w:p w14:paraId="6255880E" w14:textId="77777777" w:rsidR="005E1DD7" w:rsidRDefault="005E1DD7">
      <w:pPr>
        <w:jc w:val="center"/>
        <w:rPr>
          <w:rFonts w:ascii="Calibri" w:hAnsi="Calibri" w:cs="Arial"/>
          <w:b/>
          <w:sz w:val="22"/>
          <w:szCs w:val="22"/>
        </w:rPr>
      </w:pPr>
    </w:p>
    <w:p w14:paraId="06515B87" w14:textId="77777777" w:rsidR="00BF25D6" w:rsidRDefault="00BF25D6">
      <w:pPr>
        <w:jc w:val="center"/>
        <w:rPr>
          <w:rFonts w:ascii="Calibri" w:hAnsi="Calibri" w:cs="Arial"/>
          <w:b/>
          <w:sz w:val="22"/>
          <w:szCs w:val="22"/>
        </w:rPr>
      </w:pPr>
    </w:p>
    <w:p w14:paraId="7A3106BB" w14:textId="77777777" w:rsidR="00BF25D6" w:rsidRDefault="00BF25D6">
      <w:pPr>
        <w:jc w:val="center"/>
        <w:rPr>
          <w:rFonts w:ascii="Calibri" w:hAnsi="Calibri" w:cs="Arial"/>
          <w:b/>
          <w:sz w:val="22"/>
          <w:szCs w:val="22"/>
        </w:rPr>
      </w:pPr>
    </w:p>
    <w:p w14:paraId="45DC3915" w14:textId="77777777" w:rsidR="00BF25D6" w:rsidRDefault="00BF25D6">
      <w:pPr>
        <w:jc w:val="center"/>
        <w:rPr>
          <w:rFonts w:ascii="Calibri" w:hAnsi="Calibri" w:cs="Arial"/>
          <w:b/>
          <w:sz w:val="22"/>
          <w:szCs w:val="22"/>
        </w:rPr>
      </w:pPr>
    </w:p>
    <w:p w14:paraId="2C86ABED" w14:textId="77777777" w:rsidR="00F60EAE" w:rsidRDefault="00F60EAE">
      <w:pPr>
        <w:jc w:val="center"/>
        <w:rPr>
          <w:rFonts w:ascii="Calibri" w:hAnsi="Calibri" w:cs="Arial"/>
          <w:b/>
          <w:sz w:val="22"/>
          <w:szCs w:val="22"/>
        </w:rPr>
      </w:pPr>
    </w:p>
    <w:p w14:paraId="457E8002" w14:textId="77777777" w:rsidR="00F60EAE" w:rsidRDefault="00F60EAE">
      <w:pPr>
        <w:jc w:val="center"/>
        <w:rPr>
          <w:rFonts w:ascii="Calibri" w:hAnsi="Calibri" w:cs="Arial"/>
          <w:b/>
          <w:sz w:val="22"/>
          <w:szCs w:val="22"/>
        </w:rPr>
      </w:pPr>
    </w:p>
    <w:p w14:paraId="2101AF8F" w14:textId="77777777" w:rsidR="00BF25D6" w:rsidRDefault="00BF25D6">
      <w:pPr>
        <w:jc w:val="center"/>
        <w:rPr>
          <w:rFonts w:ascii="Calibri" w:hAnsi="Calibri" w:cs="Arial"/>
          <w:b/>
          <w:sz w:val="22"/>
          <w:szCs w:val="22"/>
        </w:rPr>
      </w:pPr>
    </w:p>
    <w:p w14:paraId="58B8CAD4" w14:textId="77777777" w:rsidR="00BF25D6" w:rsidRDefault="00BF25D6">
      <w:pPr>
        <w:jc w:val="center"/>
        <w:rPr>
          <w:rFonts w:ascii="Calibri" w:hAnsi="Calibri" w:cs="Arial"/>
          <w:b/>
          <w:sz w:val="22"/>
          <w:szCs w:val="22"/>
        </w:rPr>
      </w:pPr>
    </w:p>
    <w:p w14:paraId="444A049A" w14:textId="77777777" w:rsidR="00335E39" w:rsidRPr="00F0689E" w:rsidRDefault="00335E39" w:rsidP="00335E39">
      <w:pPr>
        <w:pStyle w:val="Titolosommario"/>
        <w:rPr>
          <w:rStyle w:val="Collegamentoipertestuale"/>
          <w:rFonts w:eastAsia="Times New Roman" w:cstheme="minorBidi"/>
          <w:b/>
          <w:noProof/>
          <w:sz w:val="24"/>
          <w:szCs w:val="21"/>
        </w:rPr>
      </w:pPr>
      <w:bookmarkStart w:id="0" w:name="_Toc149901262"/>
      <w:bookmarkStart w:id="1" w:name="_Toc149901304"/>
      <w:bookmarkStart w:id="2" w:name="_Toc148501501"/>
      <w:bookmarkStart w:id="3" w:name="_Toc148501556"/>
      <w:bookmarkStart w:id="4" w:name="_Toc267985460"/>
      <w:bookmarkStart w:id="5" w:name="_Toc275945420"/>
      <w:r w:rsidRPr="00F0689E">
        <w:rPr>
          <w:rStyle w:val="Collegamentoipertestuale"/>
          <w:rFonts w:eastAsia="Times New Roman" w:cstheme="minorBidi"/>
          <w:b/>
          <w:noProof/>
          <w:sz w:val="24"/>
          <w:szCs w:val="21"/>
        </w:rPr>
        <w:lastRenderedPageBreak/>
        <w:t>Indice</w:t>
      </w:r>
    </w:p>
    <w:p w14:paraId="3C5E0271" w14:textId="6FB4C457" w:rsidR="00A17C92" w:rsidRDefault="00335E39">
      <w:pPr>
        <w:pStyle w:val="Sommario1"/>
        <w:rPr>
          <w:rFonts w:asciiTheme="minorHAnsi" w:hAnsiTheme="minorHAnsi"/>
          <w:noProof/>
          <w:sz w:val="22"/>
          <w:szCs w:val="22"/>
        </w:rPr>
      </w:pPr>
      <w:r w:rsidRPr="00335E39">
        <w:rPr>
          <w:rFonts w:cs="Arial"/>
          <w:i/>
          <w:sz w:val="20"/>
          <w:szCs w:val="20"/>
          <w:vertAlign w:val="superscript"/>
        </w:rPr>
        <w:fldChar w:fldCharType="begin"/>
      </w:r>
      <w:r w:rsidRPr="00335E39">
        <w:rPr>
          <w:rFonts w:cs="Arial"/>
          <w:i/>
          <w:sz w:val="20"/>
          <w:szCs w:val="20"/>
          <w:vertAlign w:val="superscript"/>
        </w:rPr>
        <w:instrText xml:space="preserve"> TOC \o "1-3" \h \z \u </w:instrText>
      </w:r>
      <w:r w:rsidRPr="00335E39">
        <w:rPr>
          <w:rFonts w:cs="Arial"/>
          <w:i/>
          <w:sz w:val="20"/>
          <w:szCs w:val="20"/>
          <w:vertAlign w:val="superscript"/>
        </w:rPr>
        <w:fldChar w:fldCharType="separate"/>
      </w:r>
      <w:hyperlink w:anchor="_Toc148966124" w:history="1">
        <w:r w:rsidR="00A17C92" w:rsidRPr="00191F3D">
          <w:rPr>
            <w:rStyle w:val="Collegamentoipertestuale"/>
            <w:rFonts w:eastAsia="Times New Roman"/>
            <w:b/>
            <w:noProof/>
          </w:rPr>
          <w:t>PREMESSA</w:t>
        </w:r>
        <w:r w:rsidR="00A17C92">
          <w:rPr>
            <w:noProof/>
            <w:webHidden/>
          </w:rPr>
          <w:tab/>
        </w:r>
        <w:r w:rsidR="00A17C92">
          <w:rPr>
            <w:noProof/>
            <w:webHidden/>
          </w:rPr>
          <w:fldChar w:fldCharType="begin"/>
        </w:r>
        <w:r w:rsidR="00A17C92">
          <w:rPr>
            <w:noProof/>
            <w:webHidden/>
          </w:rPr>
          <w:instrText xml:space="preserve"> PAGEREF _Toc148966124 \h </w:instrText>
        </w:r>
        <w:r w:rsidR="00A17C92">
          <w:rPr>
            <w:noProof/>
            <w:webHidden/>
          </w:rPr>
        </w:r>
        <w:r w:rsidR="00A17C92">
          <w:rPr>
            <w:noProof/>
            <w:webHidden/>
          </w:rPr>
          <w:fldChar w:fldCharType="separate"/>
        </w:r>
        <w:r w:rsidR="00A17C92">
          <w:rPr>
            <w:noProof/>
            <w:webHidden/>
          </w:rPr>
          <w:t>3</w:t>
        </w:r>
        <w:r w:rsidR="00A17C92">
          <w:rPr>
            <w:noProof/>
            <w:webHidden/>
          </w:rPr>
          <w:fldChar w:fldCharType="end"/>
        </w:r>
      </w:hyperlink>
    </w:p>
    <w:p w14:paraId="7D908103" w14:textId="6F0538C2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25" w:history="1">
        <w:r w:rsidRPr="00191F3D">
          <w:rPr>
            <w:rStyle w:val="Collegamentoipertestuale"/>
            <w:rFonts w:eastAsia="Times New Roman"/>
            <w:b/>
            <w:noProof/>
          </w:rPr>
          <w:t>ALLEGATO 1) BUDGET ECONOMICO ANNUALE RICLASSIFICATO SECONDO LO SCHEMA DI CUI ALL’ALLEGATO 1 DEL DL n. 91 /2011.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B259BC" w14:textId="75039C4A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26" w:history="1">
        <w:r w:rsidRPr="00191F3D">
          <w:rPr>
            <w:rStyle w:val="Collegamentoipertestuale"/>
            <w:rFonts w:eastAsia="Times New Roman"/>
            <w:b/>
            <w:noProof/>
          </w:rPr>
          <w:t>ALLEGATO 2) BUDGET ECONOMICO PLURIENNALE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294EB2" w14:textId="7BA0F6C1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27" w:history="1">
        <w:r w:rsidRPr="00191F3D">
          <w:rPr>
            <w:rStyle w:val="Collegamentoipertestuale"/>
            <w:rFonts w:eastAsia="Times New Roman"/>
            <w:b/>
            <w:noProof/>
          </w:rPr>
          <w:t>ALLEGATO 3) PROSPETTO DELLE PREVISIONI DI SPESA COMPLESSIVA ARTICOLATO PER MISSIONI E PROGRAMMI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BCF4DA" w14:textId="23910173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28" w:history="1">
        <w:r w:rsidRPr="00191F3D">
          <w:rPr>
            <w:rStyle w:val="Collegamentoipertestuale"/>
            <w:rFonts w:eastAsia="Times New Roman"/>
            <w:b/>
            <w:noProof/>
          </w:rPr>
          <w:t>ALLEGATO 4) PIANO DEGLI INDICATORI E DEI RISULTATI DI BILANCIO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0A4881" w14:textId="06973E9A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29" w:history="1">
        <w:r w:rsidRPr="00191F3D">
          <w:rPr>
            <w:rStyle w:val="Collegamentoipertestuale"/>
            <w:rFonts w:eastAsia="Times New Roman"/>
            <w:b/>
            <w:noProof/>
          </w:rPr>
          <w:t>LINEE STRATEGICHE DI SVILUPPO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8C59B4" w14:textId="553F3563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30" w:history="1">
        <w:r w:rsidRPr="00191F3D">
          <w:rPr>
            <w:rStyle w:val="Collegamentoipertestuale"/>
            <w:rFonts w:eastAsia="Times New Roman"/>
            <w:b/>
            <w:noProof/>
          </w:rPr>
          <w:t>CRITERI ADOTTATI NELLA PREVISIONE ECONOMICA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5A03E5" w14:textId="491EA4AF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31" w:history="1">
        <w:r w:rsidRPr="00191F3D">
          <w:rPr>
            <w:rStyle w:val="Collegamentoipertestuale"/>
            <w:rFonts w:eastAsia="Times New Roman"/>
            <w:b/>
            <w:noProof/>
          </w:rPr>
          <w:t>BUDGET ECONOMICO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540FD5" w14:textId="41B7DAE6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32" w:history="1">
        <w:r w:rsidRPr="00191F3D">
          <w:rPr>
            <w:rStyle w:val="Collegamentoipertestuale"/>
            <w:rFonts w:eastAsia="Times New Roman"/>
            <w:b/>
            <w:noProof/>
          </w:rPr>
          <w:t>VALORE DELLA PRODUZIONE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EF0153B" w14:textId="154EC5BD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33" w:history="1">
        <w:r w:rsidRPr="00191F3D">
          <w:rPr>
            <w:rStyle w:val="Collegamentoipertestuale"/>
            <w:rFonts w:eastAsia="Times New Roman"/>
            <w:b/>
            <w:noProof/>
          </w:rPr>
          <w:t>COSTI DELLA PRODUZIONE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B6B2A6A" w14:textId="3C1F0433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34" w:history="1">
        <w:r w:rsidRPr="00191F3D">
          <w:rPr>
            <w:rStyle w:val="Collegamentoipertestuale"/>
            <w:rFonts w:eastAsia="Times New Roman"/>
            <w:b/>
            <w:noProof/>
          </w:rPr>
          <w:t>PROVENTI E ONERI FINANZIARI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946DDE7" w14:textId="1C9579D4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35" w:history="1">
        <w:r w:rsidRPr="00191F3D">
          <w:rPr>
            <w:rStyle w:val="Collegamentoipertestuale"/>
            <w:rFonts w:eastAsia="Times New Roman"/>
            <w:b/>
            <w:noProof/>
          </w:rPr>
          <w:t>IMPOSTE DELL’ESERCIZIO E PIANO DI RIASSORBIMENTO DEFICIT PATRIMONIALE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EBBC601" w14:textId="68D1BB0C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36" w:history="1">
        <w:r w:rsidRPr="00191F3D">
          <w:rPr>
            <w:rStyle w:val="Collegamentoipertestuale"/>
            <w:rFonts w:eastAsia="Times New Roman"/>
            <w:b/>
            <w:noProof/>
          </w:rPr>
          <w:t>BUDGET DEGLI INVESTIMENTI/DISMISSIONI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4A7DB18" w14:textId="15E06EF9" w:rsidR="00A17C92" w:rsidRDefault="00A17C92">
      <w:pPr>
        <w:pStyle w:val="Sommario1"/>
        <w:rPr>
          <w:rFonts w:asciiTheme="minorHAnsi" w:hAnsiTheme="minorHAnsi"/>
          <w:noProof/>
          <w:sz w:val="22"/>
          <w:szCs w:val="22"/>
        </w:rPr>
      </w:pPr>
      <w:hyperlink w:anchor="_Toc148966137" w:history="1">
        <w:r w:rsidRPr="00191F3D">
          <w:rPr>
            <w:rStyle w:val="Collegamentoipertestuale"/>
            <w:rFonts w:eastAsia="Times New Roman"/>
            <w:b/>
            <w:noProof/>
          </w:rPr>
          <w:t>BUDGET DI TESORERIA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_Toc148966137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C72D72D" w14:textId="768D138A" w:rsidR="005E1DD7" w:rsidRPr="00335E39" w:rsidRDefault="00335E39" w:rsidP="00335E39">
      <w:pPr>
        <w:pStyle w:val="WW-Corpodeltesto2"/>
        <w:ind w:left="360"/>
        <w:rPr>
          <w:rFonts w:ascii="Arial" w:hAnsi="Arial" w:cs="Arial"/>
          <w:sz w:val="20"/>
          <w:szCs w:val="20"/>
        </w:rPr>
      </w:pPr>
      <w:r w:rsidRPr="00335E39">
        <w:rPr>
          <w:rFonts w:ascii="Arial" w:hAnsi="Arial" w:cs="Arial"/>
          <w:i/>
          <w:sz w:val="20"/>
          <w:szCs w:val="20"/>
          <w:vertAlign w:val="superscript"/>
        </w:rPr>
        <w:fldChar w:fldCharType="end"/>
      </w:r>
    </w:p>
    <w:p w14:paraId="2CB5851B" w14:textId="77777777" w:rsidR="005E1DD7" w:rsidRDefault="005E1DD7">
      <w:pPr>
        <w:ind w:right="-2"/>
        <w:jc w:val="both"/>
        <w:rPr>
          <w:sz w:val="24"/>
          <w:szCs w:val="24"/>
        </w:rPr>
      </w:pPr>
    </w:p>
    <w:p w14:paraId="4AC039A5" w14:textId="77777777" w:rsidR="009B3255" w:rsidRPr="009B3255" w:rsidRDefault="009B3255" w:rsidP="009B3255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  <w:bookmarkStart w:id="6" w:name="_Toc149901263"/>
      <w:bookmarkStart w:id="7" w:name="_Toc149901305"/>
      <w:bookmarkStart w:id="8" w:name="_Toc148501502"/>
      <w:bookmarkStart w:id="9" w:name="_Toc148501557"/>
      <w:bookmarkStart w:id="10" w:name="_Toc267985461"/>
      <w:bookmarkStart w:id="11" w:name="_Toc148966124"/>
      <w:bookmarkEnd w:id="0"/>
      <w:bookmarkEnd w:id="1"/>
      <w:bookmarkEnd w:id="2"/>
      <w:bookmarkEnd w:id="3"/>
      <w:bookmarkEnd w:id="4"/>
      <w:bookmarkEnd w:id="5"/>
      <w:r w:rsidRPr="009B3255">
        <w:rPr>
          <w:rFonts w:eastAsia="Times New Roman"/>
          <w:b/>
          <w:color w:val="auto"/>
          <w:sz w:val="24"/>
        </w:rPr>
        <w:lastRenderedPageBreak/>
        <w:t>PREMESSA</w:t>
      </w:r>
      <w:bookmarkEnd w:id="11"/>
      <w:r w:rsidRPr="009B3255">
        <w:rPr>
          <w:rFonts w:eastAsia="Times New Roman"/>
          <w:b/>
          <w:color w:val="auto"/>
          <w:sz w:val="24"/>
        </w:rPr>
        <w:t xml:space="preserve"> </w:t>
      </w:r>
    </w:p>
    <w:p w14:paraId="4B704ACE" w14:textId="77777777" w:rsidR="009B3255" w:rsidRPr="00727CED" w:rsidRDefault="009B3255" w:rsidP="009B3255">
      <w:pPr>
        <w:rPr>
          <w:rFonts w:ascii="Arial" w:hAnsi="Arial" w:cs="Arial"/>
          <w:sz w:val="24"/>
          <w:szCs w:val="24"/>
        </w:rPr>
      </w:pPr>
    </w:p>
    <w:p w14:paraId="67D21FC9" w14:textId="77777777" w:rsidR="004723F8" w:rsidRDefault="009B3255" w:rsidP="004723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Il Bilancio di previsione dell’anno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 xml:space="preserve"> è stato redatto, in conformità al regolamento di amministrazione e contabilità dell’Ente adottato dal Consiglio nel mese in data </w:t>
      </w:r>
      <w:r w:rsidR="001343CE">
        <w:rPr>
          <w:rFonts w:ascii="Arial" w:hAnsi="Arial" w:cs="Arial"/>
          <w:sz w:val="24"/>
          <w:szCs w:val="24"/>
        </w:rPr>
        <w:t>30/10/2019</w:t>
      </w:r>
      <w:r w:rsidRPr="00727CED">
        <w:rPr>
          <w:rFonts w:ascii="Arial" w:hAnsi="Arial" w:cs="Arial"/>
          <w:sz w:val="24"/>
          <w:szCs w:val="24"/>
        </w:rPr>
        <w:t xml:space="preserve"> e in seguito approvato dalla Presidenza del Consiglio dei Ministri con nota n. 9872 del 05/07/2010, e sulla scorta dei dati a disposizione secondo i principi contabili nazionali formulati dall’Organismo Italiano di Contabilità. </w:t>
      </w:r>
    </w:p>
    <w:p w14:paraId="58CC381F" w14:textId="77404EB2" w:rsidR="004723F8" w:rsidRPr="004723F8" w:rsidRDefault="004723F8" w:rsidP="004723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3F8">
        <w:rPr>
          <w:rFonts w:ascii="Arial" w:hAnsi="Arial" w:cs="Arial"/>
          <w:sz w:val="24"/>
          <w:szCs w:val="24"/>
        </w:rPr>
        <w:t xml:space="preserve">Per la predisposizione del budget in esame si è tenuto anche conto, in via prudenziale ma non prescrittiva, delle disposizioni contenute nel “Regolamento per la razionalizzazione e contenimento della spesa” dell’Automobile Club in vigore per il triennio 2023/2025, </w:t>
      </w:r>
      <w:commentRangeStart w:id="12"/>
      <w:r w:rsidRPr="004723F8">
        <w:rPr>
          <w:rFonts w:ascii="Arial" w:hAnsi="Arial" w:cs="Arial"/>
          <w:sz w:val="24"/>
          <w:szCs w:val="24"/>
          <w:highlight w:val="yellow"/>
        </w:rPr>
        <w:t>approvato con deliberazione del Presidente n. _ del ______________ e ratificata dal Consiglio Direttivo con verbale del ________;</w:t>
      </w:r>
      <w:r w:rsidRPr="004723F8">
        <w:rPr>
          <w:rFonts w:ascii="Arial" w:hAnsi="Arial" w:cs="Arial"/>
          <w:sz w:val="24"/>
          <w:szCs w:val="24"/>
        </w:rPr>
        <w:t xml:space="preserve"> </w:t>
      </w:r>
      <w:commentRangeEnd w:id="12"/>
      <w:r w:rsidRPr="004723F8">
        <w:rPr>
          <w:rStyle w:val="Rimandocommento"/>
          <w:rFonts w:ascii="Arial" w:hAnsi="Arial" w:cs="Arial"/>
          <w:sz w:val="24"/>
          <w:szCs w:val="24"/>
        </w:rPr>
        <w:commentReference w:id="12"/>
      </w:r>
      <w:r w:rsidRPr="004723F8">
        <w:rPr>
          <w:rFonts w:ascii="Arial" w:hAnsi="Arial" w:cs="Arial"/>
          <w:sz w:val="24"/>
          <w:szCs w:val="24"/>
        </w:rPr>
        <w:t>sulla base di tale atto sono state operate riduzioni dei costi relativi all’acquisto di beni e servizi, prestazioni di servizi e godimento di beni di terzi, riconducibili alle voci B6), B7) e B8) del conto economico, in coerenza del regolamento adottato. Si richiede asseverazione da parte dei revisori a seguito degli elaborati prodotti.</w:t>
      </w:r>
    </w:p>
    <w:p w14:paraId="4D5E84F4" w14:textId="2D91DC0C" w:rsidR="009B3255" w:rsidRPr="00727CED" w:rsidRDefault="009B3255" w:rsidP="009B3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Per l’anno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>, viene predisposto il budget annuale, composto dai seguenti documenti contabili:</w:t>
      </w:r>
    </w:p>
    <w:p w14:paraId="3E1F5CFB" w14:textId="56EF6618" w:rsidR="009B3255" w:rsidRPr="00727CED" w:rsidRDefault="009B3255" w:rsidP="009B3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a.</w:t>
      </w:r>
      <w:r w:rsidRPr="00727CED">
        <w:rPr>
          <w:rFonts w:ascii="Arial" w:hAnsi="Arial" w:cs="Arial"/>
          <w:sz w:val="24"/>
          <w:szCs w:val="24"/>
        </w:rPr>
        <w:tab/>
      </w:r>
      <w:r w:rsidRPr="00727CED">
        <w:rPr>
          <w:rFonts w:ascii="Arial" w:hAnsi="Arial" w:cs="Arial"/>
          <w:i/>
          <w:sz w:val="24"/>
          <w:szCs w:val="24"/>
        </w:rPr>
        <w:t>budget economico generale</w:t>
      </w:r>
      <w:r w:rsidRPr="00727CED">
        <w:rPr>
          <w:rFonts w:ascii="Arial" w:hAnsi="Arial" w:cs="Arial"/>
          <w:sz w:val="24"/>
          <w:szCs w:val="24"/>
        </w:rPr>
        <w:t xml:space="preserve">: in tale documento vengono poste a confronto le previsioni economiche per l’esercizio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 xml:space="preserve"> rispetto alle previsioni </w:t>
      </w:r>
      <w:r w:rsidR="004723F8">
        <w:rPr>
          <w:rFonts w:ascii="Arial" w:hAnsi="Arial" w:cs="Arial"/>
          <w:sz w:val="24"/>
          <w:szCs w:val="24"/>
        </w:rPr>
        <w:t>2023</w:t>
      </w:r>
      <w:r w:rsidRPr="00727CED">
        <w:rPr>
          <w:rFonts w:ascii="Arial" w:hAnsi="Arial" w:cs="Arial"/>
          <w:sz w:val="24"/>
          <w:szCs w:val="24"/>
        </w:rPr>
        <w:t xml:space="preserve"> assestate alla data di presentazione del presente budget, nonché ai dati dell’ultimo bilancio consuntivo approvato, relativo all’esercizio </w:t>
      </w:r>
      <w:r w:rsidR="004723F8">
        <w:rPr>
          <w:rFonts w:ascii="Arial" w:hAnsi="Arial" w:cs="Arial"/>
          <w:sz w:val="24"/>
          <w:szCs w:val="24"/>
        </w:rPr>
        <w:t>2022</w:t>
      </w:r>
      <w:r w:rsidRPr="00727CED">
        <w:rPr>
          <w:rFonts w:ascii="Arial" w:hAnsi="Arial" w:cs="Arial"/>
          <w:sz w:val="24"/>
          <w:szCs w:val="24"/>
        </w:rPr>
        <w:t>;</w:t>
      </w:r>
    </w:p>
    <w:p w14:paraId="543EE8F1" w14:textId="2351BB48" w:rsidR="009B3255" w:rsidRPr="00727CED" w:rsidRDefault="009B3255" w:rsidP="009B3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b.</w:t>
      </w:r>
      <w:r w:rsidRPr="00727CED">
        <w:rPr>
          <w:rFonts w:ascii="Arial" w:hAnsi="Arial" w:cs="Arial"/>
          <w:sz w:val="24"/>
          <w:szCs w:val="24"/>
        </w:rPr>
        <w:tab/>
      </w:r>
      <w:r w:rsidRPr="00727CED">
        <w:rPr>
          <w:rFonts w:ascii="Arial" w:hAnsi="Arial" w:cs="Arial"/>
          <w:i/>
          <w:sz w:val="24"/>
          <w:szCs w:val="24"/>
        </w:rPr>
        <w:t>budget degli investimenti/dismissioni generale</w:t>
      </w:r>
      <w:r w:rsidRPr="00727CED">
        <w:rPr>
          <w:rFonts w:ascii="Arial" w:hAnsi="Arial" w:cs="Arial"/>
          <w:sz w:val="24"/>
          <w:szCs w:val="24"/>
        </w:rPr>
        <w:t xml:space="preserve">: in tale documento vengono previsti gli effetti patrimoniali derivanti dai processi di acquisizione e/o dismissione di immobilizzazioni per l’esercizio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>;</w:t>
      </w:r>
    </w:p>
    <w:p w14:paraId="0C7B44A3" w14:textId="77777777" w:rsidR="009B3255" w:rsidRPr="00727CED" w:rsidRDefault="009B3255" w:rsidP="009B3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Costituiscono allegati al budget annuale:</w:t>
      </w:r>
    </w:p>
    <w:p w14:paraId="7004E7F2" w14:textId="77777777" w:rsidR="009B3255" w:rsidRPr="00727CED" w:rsidRDefault="009B3255" w:rsidP="009B3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- budget di tesoreria;</w:t>
      </w:r>
    </w:p>
    <w:p w14:paraId="07431ABD" w14:textId="77777777" w:rsidR="009B3255" w:rsidRPr="00727CED" w:rsidRDefault="009B3255" w:rsidP="009B3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lastRenderedPageBreak/>
        <w:t>- relazione del Presidente;</w:t>
      </w:r>
    </w:p>
    <w:p w14:paraId="346586D3" w14:textId="77777777" w:rsidR="009B3255" w:rsidRPr="00727CED" w:rsidRDefault="009B3255" w:rsidP="009B3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- relazione del Collegio dei Revisori dei Conti.</w:t>
      </w:r>
    </w:p>
    <w:p w14:paraId="35F20F0A" w14:textId="77777777" w:rsidR="008F536D" w:rsidRDefault="009B3255" w:rsidP="009B3255">
      <w:pPr>
        <w:spacing w:line="360" w:lineRule="auto"/>
        <w:ind w:firstLine="709"/>
        <w:jc w:val="both"/>
        <w:rPr>
          <w:rFonts w:ascii="Calibri" w:hAnsi="Calibri" w:cs="Arial"/>
          <w:sz w:val="22"/>
        </w:rPr>
      </w:pPr>
      <w:r w:rsidRPr="00727CED">
        <w:rPr>
          <w:rFonts w:ascii="Arial" w:hAnsi="Arial" w:cs="Arial"/>
          <w:sz w:val="24"/>
          <w:szCs w:val="24"/>
        </w:rPr>
        <w:t>Il budget economico è redatto in forma scalare in conformità all’allegato riportato nel Regolamento di amministrazione e contabilità e ricalca essenzialmente lo schema previsto dall’art. 2425 del codice civile ed adeguato secondo le novità introdotte dal D.lgs. .139/2015</w:t>
      </w:r>
    </w:p>
    <w:bookmarkEnd w:id="6"/>
    <w:bookmarkEnd w:id="7"/>
    <w:bookmarkEnd w:id="8"/>
    <w:bookmarkEnd w:id="9"/>
    <w:bookmarkEnd w:id="10"/>
    <w:p w14:paraId="2237C9ED" w14:textId="77777777" w:rsidR="001343CE" w:rsidRPr="00727CED" w:rsidRDefault="001343CE" w:rsidP="001343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che ha attuato la Direttiva 2013/34/UE che ha comportato l’eliminazione dallo schema economico della sezione straordinaria. Contiene previsioni di ricavi e costi formulati in base al principio della competenza economica, la cui classificazione tiene conto della natura e della tipologia.</w:t>
      </w:r>
    </w:p>
    <w:p w14:paraId="514A5406" w14:textId="77777777" w:rsidR="001343CE" w:rsidRPr="00727CED" w:rsidRDefault="001343CE" w:rsidP="001343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865C99" w14:textId="77777777" w:rsidR="001343CE" w:rsidRPr="00727CED" w:rsidRDefault="001343CE" w:rsidP="001343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A seguito dell’emanazione del Decreto del M.E.F. del 27 marzo 2013 e della successiva circolare del medesimo ministero n. 35 del 22 agosto 2013, in attuazione delle norme di cui al D.lgs. n. 91/2011 in tema di armonizzazione dei sistemi contabili degli enti pubblici, costituiscono ulteriori allegati al budget annuale i seguenti documenti:</w:t>
      </w:r>
    </w:p>
    <w:p w14:paraId="5C9B1B11" w14:textId="77777777" w:rsidR="001343CE" w:rsidRPr="00727CED" w:rsidRDefault="001343CE" w:rsidP="001343CE">
      <w:pPr>
        <w:pStyle w:val="Titolo1"/>
      </w:pPr>
      <w:bookmarkStart w:id="13" w:name="_Toc464947173"/>
    </w:p>
    <w:p w14:paraId="456A51F0" w14:textId="77777777" w:rsidR="001343CE" w:rsidRPr="001343CE" w:rsidRDefault="001343CE" w:rsidP="001343CE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  <w:bookmarkStart w:id="14" w:name="_Toc148966125"/>
      <w:r w:rsidRPr="001343CE">
        <w:rPr>
          <w:rFonts w:eastAsia="Times New Roman"/>
          <w:b/>
          <w:color w:val="auto"/>
          <w:sz w:val="24"/>
        </w:rPr>
        <w:t>ALLEGATO 1) BUDGET ECONOMICO ANNUALE RICLASSIFICATO SECONDO LO SCHEMA DI CUI ALL’ALLEGATO 1 DEL DL n. 91 /2011.</w:t>
      </w:r>
      <w:bookmarkEnd w:id="13"/>
      <w:bookmarkEnd w:id="14"/>
    </w:p>
    <w:p w14:paraId="1AD63A35" w14:textId="77777777" w:rsidR="001343CE" w:rsidRPr="00727CED" w:rsidRDefault="001343CE" w:rsidP="001343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83CAD0" w14:textId="77777777" w:rsidR="001343CE" w:rsidRPr="00727CED" w:rsidRDefault="001343CE" w:rsidP="001343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Tale documento rappresenta una riclassificazione dei valori di budget economico redatto così come previsto dal regolamento di amministrazione e contabilità dell’ACI e degli AA.CC.</w:t>
      </w:r>
    </w:p>
    <w:p w14:paraId="060852F3" w14:textId="77777777" w:rsidR="001343CE" w:rsidRPr="00727CED" w:rsidRDefault="001343CE" w:rsidP="001343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3DC1ED" w14:textId="77777777" w:rsidR="004723F8" w:rsidRDefault="004723F8">
      <w:pPr>
        <w:rPr>
          <w:rFonts w:ascii="Arial" w:eastAsia="Times New Roman" w:hAnsi="Arial" w:cs="Arial"/>
          <w:b/>
          <w:sz w:val="24"/>
          <w:szCs w:val="24"/>
        </w:rPr>
      </w:pPr>
      <w:bookmarkStart w:id="15" w:name="_Toc464947174"/>
      <w:r>
        <w:rPr>
          <w:rFonts w:eastAsia="Times New Roman"/>
          <w:b/>
          <w:sz w:val="24"/>
        </w:rPr>
        <w:br w:type="page"/>
      </w:r>
    </w:p>
    <w:p w14:paraId="0862EF66" w14:textId="295FCCBA" w:rsidR="001343CE" w:rsidRPr="001343CE" w:rsidRDefault="001343CE" w:rsidP="001343CE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  <w:bookmarkStart w:id="16" w:name="_Toc148966126"/>
      <w:r w:rsidRPr="001343CE">
        <w:rPr>
          <w:rFonts w:eastAsia="Times New Roman"/>
          <w:b/>
          <w:color w:val="auto"/>
          <w:sz w:val="24"/>
        </w:rPr>
        <w:lastRenderedPageBreak/>
        <w:t>ALLEGATO 2) BUDGET ECONOMICO PLURIENNALE</w:t>
      </w:r>
      <w:bookmarkEnd w:id="15"/>
      <w:bookmarkEnd w:id="16"/>
    </w:p>
    <w:p w14:paraId="5686DB98" w14:textId="77777777" w:rsidR="001343CE" w:rsidRPr="00727CED" w:rsidRDefault="001343CE" w:rsidP="001343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A33143" w14:textId="3A39210B" w:rsidR="001343CE" w:rsidRPr="00727CED" w:rsidRDefault="001343CE" w:rsidP="001343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Ai sensi del Decreto del Ministero dell’Economia e delle Finanze del 27/03/2013, l’Ente ha provveduto ad elaborare il budget economico pluriennale che è rappresentato dal budget economico riclassificato, proiettato per un periodo di tre esercizi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5</w:t>
      </w:r>
      <w:r w:rsidRPr="00727CED">
        <w:rPr>
          <w:rFonts w:ascii="Arial" w:hAnsi="Arial" w:cs="Arial"/>
          <w:sz w:val="24"/>
          <w:szCs w:val="24"/>
        </w:rPr>
        <w:t xml:space="preserve">; la prima annualità coincide con il budget </w:t>
      </w:r>
      <w:r w:rsidR="004723F8">
        <w:rPr>
          <w:rFonts w:ascii="Arial" w:hAnsi="Arial" w:cs="Arial"/>
          <w:sz w:val="24"/>
          <w:szCs w:val="24"/>
        </w:rPr>
        <w:t>2024</w:t>
      </w:r>
    </w:p>
    <w:p w14:paraId="25A57F0E" w14:textId="18695318" w:rsidR="001343CE" w:rsidRPr="00727CED" w:rsidRDefault="001343CE" w:rsidP="001343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Tale budget è stato redatto sulla base delle strategie programmatiche dell’Ente in armonia con i programmi di sviluppo dell’attività dell’Automobile Club </w:t>
      </w:r>
      <w:r w:rsidR="006D0D8F">
        <w:rPr>
          <w:rFonts w:ascii="Arial" w:hAnsi="Arial" w:cs="Arial"/>
          <w:sz w:val="24"/>
          <w:szCs w:val="24"/>
        </w:rPr>
        <w:t>Piacenza</w:t>
      </w:r>
      <w:r w:rsidRPr="00727CED">
        <w:rPr>
          <w:rFonts w:ascii="Arial" w:hAnsi="Arial" w:cs="Arial"/>
          <w:sz w:val="24"/>
          <w:szCs w:val="24"/>
        </w:rPr>
        <w:t xml:space="preserve"> per l’anno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 xml:space="preserve"> che prevedono la continuazione dei progetti e delle iniziative promosse nel corso degli ultimi anni in funzione delle linee strategiche globali definite dall'Ente e dall'Automobile Club d’Italia.</w:t>
      </w:r>
    </w:p>
    <w:p w14:paraId="5907F9E7" w14:textId="36DC2458" w:rsidR="001343CE" w:rsidRPr="00727CED" w:rsidRDefault="001343CE" w:rsidP="001343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Le previsioni per le annualità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5</w:t>
      </w:r>
      <w:r w:rsidRPr="00727CED">
        <w:rPr>
          <w:rFonts w:ascii="Arial" w:hAnsi="Arial" w:cs="Arial"/>
          <w:sz w:val="24"/>
          <w:szCs w:val="24"/>
        </w:rPr>
        <w:t xml:space="preserve"> sono state effettuate tenendo conto di un incremento molto contenuto sia del valore della produzione che del costo ella produzione.</w:t>
      </w:r>
    </w:p>
    <w:p w14:paraId="220AE724" w14:textId="54744D51" w:rsidR="001343CE" w:rsidRPr="00727CED" w:rsidRDefault="001343CE" w:rsidP="001343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7" w:name="_Hlk148967835"/>
      <w:r w:rsidRPr="00727CED">
        <w:rPr>
          <w:rFonts w:ascii="Arial" w:hAnsi="Arial" w:cs="Arial"/>
          <w:sz w:val="24"/>
          <w:szCs w:val="24"/>
        </w:rPr>
        <w:t xml:space="preserve">L’avanzo economico di esercizio previsto per il </w:t>
      </w:r>
      <w:r w:rsidR="004723F8">
        <w:rPr>
          <w:rFonts w:ascii="Arial" w:hAnsi="Arial" w:cs="Arial"/>
          <w:sz w:val="24"/>
          <w:szCs w:val="24"/>
        </w:rPr>
        <w:t>2024</w:t>
      </w:r>
      <w:r w:rsidR="008E2A77">
        <w:rPr>
          <w:rFonts w:ascii="Arial" w:hAnsi="Arial" w:cs="Arial"/>
          <w:sz w:val="24"/>
          <w:szCs w:val="24"/>
        </w:rPr>
        <w:t>,</w:t>
      </w:r>
      <w:r w:rsidRPr="00727CED">
        <w:rPr>
          <w:rFonts w:ascii="Arial" w:hAnsi="Arial" w:cs="Arial"/>
          <w:sz w:val="24"/>
          <w:szCs w:val="24"/>
        </w:rPr>
        <w:t xml:space="preserve"> pari a €. </w:t>
      </w:r>
      <w:r w:rsidR="004723F8">
        <w:rPr>
          <w:rFonts w:ascii="Arial" w:hAnsi="Arial" w:cs="Arial"/>
          <w:sz w:val="24"/>
          <w:szCs w:val="24"/>
        </w:rPr>
        <w:t>23.966</w:t>
      </w:r>
      <w:r w:rsidRPr="00727CED">
        <w:rPr>
          <w:rFonts w:ascii="Arial" w:hAnsi="Arial" w:cs="Arial"/>
          <w:sz w:val="24"/>
          <w:szCs w:val="24"/>
        </w:rPr>
        <w:t xml:space="preserve">, passa a euro </w:t>
      </w:r>
      <w:r w:rsidR="004723F8">
        <w:rPr>
          <w:rFonts w:ascii="Arial" w:hAnsi="Arial" w:cs="Arial"/>
          <w:sz w:val="24"/>
          <w:szCs w:val="24"/>
        </w:rPr>
        <w:t>74.533</w:t>
      </w:r>
      <w:r w:rsidRPr="00727CED">
        <w:rPr>
          <w:rFonts w:ascii="Arial" w:hAnsi="Arial" w:cs="Arial"/>
          <w:sz w:val="24"/>
          <w:szCs w:val="24"/>
        </w:rPr>
        <w:t xml:space="preserve"> nel 202</w:t>
      </w:r>
      <w:r w:rsidR="004723F8">
        <w:rPr>
          <w:rFonts w:ascii="Arial" w:hAnsi="Arial" w:cs="Arial"/>
          <w:sz w:val="24"/>
          <w:szCs w:val="24"/>
        </w:rPr>
        <w:t>5</w:t>
      </w:r>
      <w:r w:rsidRPr="00727CED">
        <w:rPr>
          <w:rFonts w:ascii="Arial" w:hAnsi="Arial" w:cs="Arial"/>
          <w:sz w:val="24"/>
          <w:szCs w:val="24"/>
        </w:rPr>
        <w:t xml:space="preserve"> e a euro </w:t>
      </w:r>
      <w:r w:rsidR="004723F8">
        <w:rPr>
          <w:rFonts w:ascii="Arial" w:hAnsi="Arial" w:cs="Arial"/>
          <w:sz w:val="24"/>
          <w:szCs w:val="24"/>
        </w:rPr>
        <w:t>77.448</w:t>
      </w:r>
      <w:r w:rsidRPr="00727CED">
        <w:rPr>
          <w:rFonts w:ascii="Arial" w:hAnsi="Arial" w:cs="Arial"/>
          <w:sz w:val="24"/>
          <w:szCs w:val="24"/>
        </w:rPr>
        <w:t xml:space="preserve"> nel 202</w:t>
      </w:r>
      <w:r w:rsidR="004723F8">
        <w:rPr>
          <w:rFonts w:ascii="Arial" w:hAnsi="Arial" w:cs="Arial"/>
          <w:sz w:val="24"/>
          <w:szCs w:val="24"/>
        </w:rPr>
        <w:t>6</w:t>
      </w:r>
      <w:r w:rsidRPr="00727CED">
        <w:rPr>
          <w:rFonts w:ascii="Arial" w:hAnsi="Arial" w:cs="Arial"/>
          <w:sz w:val="24"/>
          <w:szCs w:val="24"/>
        </w:rPr>
        <w:t>.</w:t>
      </w:r>
      <w:r w:rsidR="004723F8">
        <w:rPr>
          <w:rFonts w:ascii="Arial" w:hAnsi="Arial" w:cs="Arial"/>
          <w:sz w:val="24"/>
          <w:szCs w:val="24"/>
        </w:rPr>
        <w:t xml:space="preserve"> Il notevole scostamento dell’utile previsto nelle annualità 2025/2026 rispetto al 2024 e dovuto all’azzeramento del costo del personale, poiché a fine 2024 l’unico dipendente dell’Ente cesserà dal rapporto di lavoro per raggiungimento limiti di età.</w:t>
      </w:r>
    </w:p>
    <w:p w14:paraId="175209DA" w14:textId="77777777" w:rsidR="006D0D8F" w:rsidRPr="006D0D8F" w:rsidRDefault="006D0D8F" w:rsidP="006D0D8F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  <w:bookmarkStart w:id="18" w:name="_Toc464947175"/>
      <w:bookmarkStart w:id="19" w:name="_Toc148966127"/>
      <w:bookmarkEnd w:id="17"/>
      <w:r w:rsidRPr="006D0D8F">
        <w:rPr>
          <w:rFonts w:eastAsia="Times New Roman"/>
          <w:b/>
          <w:color w:val="auto"/>
          <w:sz w:val="24"/>
        </w:rPr>
        <w:t>ALLEGATO 3) PROSPETTO DELLE PREVISIONI DI SPESA COMPLESSIVA ARTICOLATO PER MISSIONI E PROGRAMMI</w:t>
      </w:r>
      <w:bookmarkEnd w:id="18"/>
      <w:bookmarkEnd w:id="19"/>
    </w:p>
    <w:p w14:paraId="4150A565" w14:textId="77777777" w:rsidR="006D0D8F" w:rsidRPr="00727CED" w:rsidRDefault="006D0D8F" w:rsidP="006D0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E5EC2E" w14:textId="77777777" w:rsidR="006D0D8F" w:rsidRPr="00727CED" w:rsidRDefault="006D0D8F" w:rsidP="006D0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Si rileva che, come da lettera circolare di Aci Italia prot. n. 9296/13 del 09/10/2013, si è concordato con il Ministero dell’Economia e delle Finanze – Ispettorato Generale di finanza che tale allegato va compilato solamente in occasione del bilancio di esercizio a partire da quello relativo all’anno 2015, ciò in quanto né l’ACI né gli AA.CC. fanno attualmente parte delle amministrazioni tenute all’adozione del sistema SIOPE (sistema di rilevazione telematica degli incassi e dei pagamenti effettuati dai tesorieri).</w:t>
      </w:r>
    </w:p>
    <w:p w14:paraId="68F77B9B" w14:textId="77777777" w:rsidR="006D0D8F" w:rsidRPr="006D0D8F" w:rsidRDefault="006D0D8F" w:rsidP="006D0D8F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  <w:bookmarkStart w:id="20" w:name="_Toc464947176"/>
      <w:bookmarkStart w:id="21" w:name="_Toc148966128"/>
      <w:r w:rsidRPr="006D0D8F">
        <w:rPr>
          <w:rFonts w:eastAsia="Times New Roman"/>
          <w:b/>
          <w:color w:val="auto"/>
          <w:sz w:val="24"/>
        </w:rPr>
        <w:lastRenderedPageBreak/>
        <w:t>ALLEGATO 4) PIANO DEGLI INDICATORI E DEI RISULTATI DI BILANCIO</w:t>
      </w:r>
      <w:bookmarkEnd w:id="20"/>
      <w:bookmarkEnd w:id="21"/>
    </w:p>
    <w:p w14:paraId="794DCE15" w14:textId="77777777" w:rsidR="006D0D8F" w:rsidRPr="00727CED" w:rsidRDefault="006D0D8F" w:rsidP="006D0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E80799" w14:textId="77777777" w:rsidR="006D0D8F" w:rsidRPr="00727CED" w:rsidRDefault="006D0D8F" w:rsidP="006D0D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Il presente allegato è composto da tre prospetti:</w:t>
      </w:r>
    </w:p>
    <w:p w14:paraId="387837BF" w14:textId="77777777" w:rsidR="006D0D8F" w:rsidRPr="00727CED" w:rsidRDefault="006D0D8F" w:rsidP="006D0D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1)</w:t>
      </w:r>
      <w:r w:rsidRPr="00727CED">
        <w:rPr>
          <w:rFonts w:ascii="Arial" w:hAnsi="Arial" w:cs="Arial"/>
          <w:sz w:val="24"/>
          <w:szCs w:val="24"/>
        </w:rPr>
        <w:tab/>
        <w:t>Piano degli obiettivi per attività con suddivisione dei cosi della produzione per competenza economica</w:t>
      </w:r>
    </w:p>
    <w:p w14:paraId="76FF78F1" w14:textId="77777777" w:rsidR="006D0D8F" w:rsidRPr="00727CED" w:rsidRDefault="006D0D8F" w:rsidP="006D0D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2)</w:t>
      </w:r>
      <w:r w:rsidRPr="00727CED">
        <w:rPr>
          <w:rFonts w:ascii="Arial" w:hAnsi="Arial" w:cs="Arial"/>
          <w:sz w:val="24"/>
          <w:szCs w:val="24"/>
        </w:rPr>
        <w:tab/>
        <w:t>Piano degli obbiettivi per progetti</w:t>
      </w:r>
    </w:p>
    <w:p w14:paraId="41CFBE98" w14:textId="77777777" w:rsidR="006D0D8F" w:rsidRPr="00727CED" w:rsidRDefault="006D0D8F" w:rsidP="006D0D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3)</w:t>
      </w:r>
      <w:r w:rsidRPr="00727CED">
        <w:rPr>
          <w:rFonts w:ascii="Arial" w:hAnsi="Arial" w:cs="Arial"/>
          <w:sz w:val="24"/>
          <w:szCs w:val="24"/>
        </w:rPr>
        <w:tab/>
        <w:t>Piano degli obbiettivi per indicatori, così come desunto dagli obiettivi di performance organizzativa dell’A.C.</w:t>
      </w:r>
    </w:p>
    <w:p w14:paraId="59CFAF99" w14:textId="77777777" w:rsidR="006D0D8F" w:rsidRPr="00727CED" w:rsidRDefault="006D0D8F" w:rsidP="006D0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Gli Organi dell’Automobile Club stabiliscono annualmente gli indirizzi generali delle principali attività in coerenza con gli obiettivi stabiliti dagli Organi dell’ACI (servizi delegati e attività istituzionali)</w:t>
      </w:r>
    </w:p>
    <w:p w14:paraId="0F906D62" w14:textId="653BB1EA" w:rsidR="006D0D8F" w:rsidRPr="00727CED" w:rsidRDefault="006D0D8F" w:rsidP="006D0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Nei prospetti che seguono vengono illustrati in maniera sintetica i progetti di rilevanza nazionale cui l’Automobile Club </w:t>
      </w:r>
      <w:r>
        <w:rPr>
          <w:rFonts w:ascii="Arial" w:hAnsi="Arial" w:cs="Arial"/>
          <w:sz w:val="24"/>
          <w:szCs w:val="24"/>
        </w:rPr>
        <w:t>Piacenza</w:t>
      </w:r>
      <w:r w:rsidRPr="00727CED">
        <w:rPr>
          <w:rFonts w:ascii="Arial" w:hAnsi="Arial" w:cs="Arial"/>
          <w:sz w:val="24"/>
          <w:szCs w:val="24"/>
        </w:rPr>
        <w:t xml:space="preserve"> darà adesione, nel contempo si precisa che non sono previsti per il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 xml:space="preserve"> progetti in abito locale.</w:t>
      </w:r>
    </w:p>
    <w:p w14:paraId="32C0F230" w14:textId="77777777" w:rsidR="006D0D8F" w:rsidRDefault="006D0D8F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2F17EE03" w14:textId="77777777" w:rsidR="006D0D8F" w:rsidRPr="006D0D8F" w:rsidRDefault="006D0D8F" w:rsidP="006D0D8F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  <w:bookmarkStart w:id="22" w:name="_Toc148966129"/>
      <w:r w:rsidRPr="006D0D8F">
        <w:rPr>
          <w:rFonts w:eastAsia="Times New Roman"/>
          <w:b/>
          <w:color w:val="auto"/>
          <w:sz w:val="24"/>
        </w:rPr>
        <w:lastRenderedPageBreak/>
        <w:t>LINEE STRATEGICHE DI SVILUPPO</w:t>
      </w:r>
      <w:bookmarkEnd w:id="22"/>
      <w:r w:rsidRPr="006D0D8F">
        <w:rPr>
          <w:rFonts w:eastAsia="Times New Roman"/>
          <w:b/>
          <w:color w:val="auto"/>
          <w:sz w:val="24"/>
        </w:rPr>
        <w:t xml:space="preserve"> </w:t>
      </w:r>
    </w:p>
    <w:p w14:paraId="4412A302" w14:textId="23A0968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 xml:space="preserve">Il nostro Ente, nonostante la modesta dimensione, anche per l’anno </w:t>
      </w:r>
      <w:r w:rsidR="004723F8">
        <w:rPr>
          <w:rFonts w:ascii="Arial" w:hAnsi="Arial" w:cs="Arial"/>
          <w:sz w:val="24"/>
          <w:szCs w:val="24"/>
        </w:rPr>
        <w:t>2024</w:t>
      </w:r>
      <w:r w:rsidRPr="00F82E71">
        <w:rPr>
          <w:rFonts w:ascii="Arial" w:hAnsi="Arial" w:cs="Arial"/>
          <w:sz w:val="24"/>
          <w:szCs w:val="24"/>
        </w:rPr>
        <w:t xml:space="preserve"> continuerà a perseguire uno sviluppo sempre maggiore delle attività istituzionali legate alla mission della Federazione dell'ACI seguendo gli indirizzi strategici della Federazione per il triennio </w:t>
      </w:r>
      <w:r w:rsidR="004723F8">
        <w:rPr>
          <w:rFonts w:ascii="Arial" w:hAnsi="Arial" w:cs="Arial"/>
          <w:sz w:val="24"/>
          <w:szCs w:val="24"/>
        </w:rPr>
        <w:t>2023</w:t>
      </w:r>
      <w:r w:rsidRPr="00F82E71">
        <w:rPr>
          <w:rFonts w:ascii="Arial" w:hAnsi="Arial" w:cs="Arial"/>
          <w:sz w:val="24"/>
          <w:szCs w:val="24"/>
        </w:rPr>
        <w:t>-2025 per il settore automobilistico con le finalità le cui prerogative sono le seguenti priorità politiche:</w:t>
      </w:r>
    </w:p>
    <w:p w14:paraId="1A046D3A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1) Rafforzamento del ruolo e delle attività istituzionali</w:t>
      </w:r>
    </w:p>
    <w:p w14:paraId="36DF1A52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2) Consolidamento mission associativa</w:t>
      </w:r>
    </w:p>
    <w:p w14:paraId="280183DF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3) Presidio dei servizi pubblici</w:t>
      </w:r>
    </w:p>
    <w:p w14:paraId="5D2CD1CF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4) Salute dell’organizzazione</w:t>
      </w:r>
    </w:p>
    <w:p w14:paraId="1B79DD33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Obiettivi specifici:</w:t>
      </w:r>
    </w:p>
    <w:p w14:paraId="2D27AFB1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- miglioramento della qualità dei servizi</w:t>
      </w:r>
    </w:p>
    <w:p w14:paraId="668BDBAF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- aumento della soddisfazione del cliente</w:t>
      </w:r>
    </w:p>
    <w:p w14:paraId="1E77C63B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- organizzazione di eventi per la cultura e storicità degli autoveicoli in collaborazione con il Club ACI Storico</w:t>
      </w:r>
    </w:p>
    <w:p w14:paraId="73FC905C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La strategia di sviluppo dell'ente si articola su quattro linee organicamente collegate che determinano il simultaneo posizionamento dell'ente sui vari mercati in cui opera:</w:t>
      </w:r>
    </w:p>
    <w:p w14:paraId="3B3B0BD7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1) Sul piano organizzativo l'ente intende perseguire un modello di “azienda snella”, piatta e procedure amministrativo/contabili.</w:t>
      </w:r>
    </w:p>
    <w:p w14:paraId="6341F8AA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2) Sviluppo delle risorse e delle competenze in modo coerente con il proprio posizionamento strategico.</w:t>
      </w:r>
    </w:p>
    <w:p w14:paraId="74ED8F7C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3) Ottimizzazione dei procedimenti interni e della qualità dei servizi resi attraverso processi di costante innovazione tecnologica ed informatica.</w:t>
      </w:r>
    </w:p>
    <w:p w14:paraId="58A6804E" w14:textId="53463BF2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 xml:space="preserve">4) Posizionamento strategico che nell'ambiente economico sociale si realizza nel presidio del territorio di riferimento, soprattutto sul versante dei temi di Educazione e </w:t>
      </w:r>
      <w:r w:rsidRPr="00F82E71">
        <w:rPr>
          <w:rFonts w:ascii="Arial" w:hAnsi="Arial" w:cs="Arial"/>
          <w:sz w:val="24"/>
          <w:szCs w:val="24"/>
        </w:rPr>
        <w:lastRenderedPageBreak/>
        <w:t xml:space="preserve">Sicurezza Stradale. L’Ente nel corso del </w:t>
      </w:r>
      <w:r w:rsidR="004723F8">
        <w:rPr>
          <w:rFonts w:ascii="Arial" w:hAnsi="Arial" w:cs="Arial"/>
          <w:sz w:val="24"/>
          <w:szCs w:val="24"/>
        </w:rPr>
        <w:t>2024</w:t>
      </w:r>
      <w:r w:rsidRPr="00F82E71">
        <w:rPr>
          <w:rFonts w:ascii="Arial" w:hAnsi="Arial" w:cs="Arial"/>
          <w:sz w:val="24"/>
          <w:szCs w:val="24"/>
        </w:rPr>
        <w:t xml:space="preserve"> per perseguire la mission istituzionale della Federazione legata all’aspetto educativo, sociale, culturale e sportivo cercherà di promuovere con la collaborazione dei comuni del territorio provinciale di competenza eventi incentrati su problematiche sociali causate dall’incidentalità stradale soprattutto tra i giovani in seguito a uso di alcol e sostanze stupefacenti rivolti agli studenti degli istituti superiori della provincia.</w:t>
      </w:r>
    </w:p>
    <w:p w14:paraId="06951EB6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 xml:space="preserve">Sul piano commerciale si cerca di operare una strategia di diffusione del marchio ACI attraverso iniziative di comunicazione con i “media locali”, attività di educazione e sicurezza stradale, il cui valore sia riconosciuto a livello territoriale e convenzionamenti con associazioni sportive e culturali. </w:t>
      </w:r>
    </w:p>
    <w:p w14:paraId="21C7CE96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 xml:space="preserve">Importante è la diffusione del servizio di fidelizzazione del socio realizzata quest’ultima attraverso l’offerta del servizio bollo sicuro, contratti on-line con l’addebito bancario tramite SEPA.   </w:t>
      </w:r>
    </w:p>
    <w:p w14:paraId="094D1940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 xml:space="preserve">La strategia economico finanziaria intende mantenere l'autonomia finanziaria dell'ente, perseguendo obiettivi di liquidità, redditività e solidità. </w:t>
      </w:r>
    </w:p>
    <w:p w14:paraId="6DCE6E09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Tale strategia si realizza in primo luogo sviluppando e mantenendo la capacità dell'ente di far fronte tempestivamente e con convenienza ai propri impegni scadenti a breve termine, non ricorrendo al capitale di terzi per il funzionamento e mantenendo un quoziente di disponibilità elevato e in crescita.</w:t>
      </w:r>
    </w:p>
    <w:p w14:paraId="23603B8B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 xml:space="preserve"> In secondo luogo tendendo a sviluppare e conservare la solidità patrimoniale attraverso un basso tasso di indebitamento e un indice di copertura degli immobilizzi elevato.</w:t>
      </w:r>
    </w:p>
    <w:p w14:paraId="3DD9091B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t>Infine una adeguata redditività complessiva realizzata attraverso l'auspicato aumento delle vendite di servizi e il miglioramento dell'efficienza, dell’efficacia e dell’economicità, ottimizzando i costi di struttura e dosando attentamente i costi discrezionali.</w:t>
      </w:r>
    </w:p>
    <w:p w14:paraId="4A3F20D5" w14:textId="77777777" w:rsidR="006D0D8F" w:rsidRPr="00F82E71" w:rsidRDefault="006D0D8F" w:rsidP="00F82E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E71">
        <w:rPr>
          <w:rFonts w:ascii="Arial" w:hAnsi="Arial" w:cs="Arial"/>
          <w:sz w:val="24"/>
          <w:szCs w:val="24"/>
        </w:rPr>
        <w:lastRenderedPageBreak/>
        <w:t>In osservanza alla legge 18/06/2009 n. 69 e nel rispetto del codice dell'amministrazione digitale, emanato con decreto legislativo n. 82 del 07/03/2005, si intende sviluppare l’utilizzo delle moderne tecnologie informatiche e telematiche e della multicanalità al fine di favorire l'accesso e la fruibilità dell'informazione all'utente, sviluppare la comunicazione istituzionale e la conoscenza del “Cliente”</w:t>
      </w:r>
    </w:p>
    <w:p w14:paraId="72DB64EA" w14:textId="77777777" w:rsidR="0093413B" w:rsidRDefault="0093413B" w:rsidP="0093413B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</w:p>
    <w:p w14:paraId="65BB6788" w14:textId="77777777" w:rsidR="0093413B" w:rsidRPr="0093413B" w:rsidRDefault="0093413B" w:rsidP="0093413B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  <w:bookmarkStart w:id="23" w:name="_Toc148966130"/>
      <w:r w:rsidRPr="0093413B">
        <w:rPr>
          <w:rFonts w:eastAsia="Times New Roman"/>
          <w:b/>
          <w:color w:val="auto"/>
          <w:sz w:val="24"/>
        </w:rPr>
        <w:t>CRITERI ADOTTATI NELLA PREVISIONE ECONOMICA</w:t>
      </w:r>
      <w:bookmarkEnd w:id="23"/>
    </w:p>
    <w:p w14:paraId="617FB66E" w14:textId="77777777" w:rsidR="0093413B" w:rsidRPr="00727CED" w:rsidRDefault="0093413B" w:rsidP="0093413B">
      <w:pPr>
        <w:rPr>
          <w:rFonts w:ascii="Arial" w:hAnsi="Arial" w:cs="Arial"/>
          <w:sz w:val="24"/>
          <w:szCs w:val="24"/>
        </w:rPr>
      </w:pPr>
    </w:p>
    <w:p w14:paraId="7B86749F" w14:textId="77777777" w:rsidR="0093413B" w:rsidRDefault="0093413B" w:rsidP="009341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Il Budget è formulato in termini economici di competenza, con annessa rappresentazione delle componenti economiche, ed è relativo all’unica unità organizzativa della Direzione, in considerazione della semplice struttura organizzativa ed organica dell’Ente. </w:t>
      </w:r>
    </w:p>
    <w:p w14:paraId="7034EFB8" w14:textId="049BCF4A" w:rsidR="00E038BE" w:rsidRPr="004723F8" w:rsidRDefault="00895B4D" w:rsidP="009341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3F8">
        <w:rPr>
          <w:rFonts w:ascii="Arial" w:hAnsi="Arial" w:cs="Arial"/>
          <w:sz w:val="24"/>
          <w:szCs w:val="24"/>
        </w:rPr>
        <w:t>Si fa presente</w:t>
      </w:r>
      <w:r w:rsidR="004321B1" w:rsidRPr="004723F8">
        <w:rPr>
          <w:rFonts w:ascii="Arial" w:hAnsi="Arial" w:cs="Arial"/>
          <w:sz w:val="24"/>
          <w:szCs w:val="24"/>
        </w:rPr>
        <w:t xml:space="preserve"> che</w:t>
      </w:r>
      <w:r w:rsidRPr="004723F8">
        <w:rPr>
          <w:rFonts w:ascii="Arial" w:hAnsi="Arial" w:cs="Arial"/>
          <w:sz w:val="24"/>
          <w:szCs w:val="24"/>
        </w:rPr>
        <w:t xml:space="preserve"> il Budget </w:t>
      </w:r>
      <w:r w:rsidR="004723F8" w:rsidRPr="004723F8">
        <w:rPr>
          <w:rFonts w:ascii="Arial" w:hAnsi="Arial" w:cs="Arial"/>
          <w:sz w:val="24"/>
          <w:szCs w:val="24"/>
        </w:rPr>
        <w:t>2024</w:t>
      </w:r>
      <w:r w:rsidRPr="004723F8">
        <w:rPr>
          <w:rFonts w:ascii="Arial" w:hAnsi="Arial" w:cs="Arial"/>
          <w:sz w:val="24"/>
          <w:szCs w:val="24"/>
        </w:rPr>
        <w:t xml:space="preserve"> è stato formulato tenendo conto delle risultanze finali del Bilancio di Esercizio </w:t>
      </w:r>
      <w:r w:rsidR="004723F8" w:rsidRPr="004723F8">
        <w:rPr>
          <w:rFonts w:ascii="Arial" w:hAnsi="Arial" w:cs="Arial"/>
          <w:sz w:val="24"/>
          <w:szCs w:val="24"/>
        </w:rPr>
        <w:t>2022</w:t>
      </w:r>
      <w:r w:rsidR="004321B1" w:rsidRPr="004723F8">
        <w:rPr>
          <w:rFonts w:ascii="Arial" w:hAnsi="Arial" w:cs="Arial"/>
          <w:sz w:val="24"/>
          <w:szCs w:val="24"/>
        </w:rPr>
        <w:t>,</w:t>
      </w:r>
      <w:r w:rsidRPr="004723F8">
        <w:rPr>
          <w:rFonts w:ascii="Arial" w:hAnsi="Arial" w:cs="Arial"/>
          <w:sz w:val="24"/>
          <w:szCs w:val="24"/>
        </w:rPr>
        <w:t xml:space="preserve"> dell’andamento effettivo dell’esercizio corrente</w:t>
      </w:r>
      <w:r w:rsidR="004321B1" w:rsidRPr="004723F8">
        <w:rPr>
          <w:rFonts w:ascii="Arial" w:hAnsi="Arial" w:cs="Arial"/>
          <w:sz w:val="24"/>
          <w:szCs w:val="24"/>
        </w:rPr>
        <w:t xml:space="preserve"> e del piano delle attività predisposto dal Direttore dell’Ente</w:t>
      </w:r>
      <w:r w:rsidR="004723F8" w:rsidRPr="004723F8">
        <w:rPr>
          <w:rFonts w:ascii="Arial" w:hAnsi="Arial" w:cs="Arial"/>
          <w:sz w:val="24"/>
          <w:szCs w:val="24"/>
        </w:rPr>
        <w:t>.</w:t>
      </w:r>
    </w:p>
    <w:p w14:paraId="39DD5EB4" w14:textId="77777777" w:rsidR="0093413B" w:rsidRPr="00727CED" w:rsidRDefault="0093413B" w:rsidP="009341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Si illustrano di seguito le risultanze dei fondamentali </w:t>
      </w:r>
      <w:r w:rsidR="00E038BE">
        <w:rPr>
          <w:rFonts w:ascii="Arial" w:hAnsi="Arial" w:cs="Arial"/>
          <w:sz w:val="24"/>
          <w:szCs w:val="24"/>
        </w:rPr>
        <w:t xml:space="preserve">dei </w:t>
      </w:r>
      <w:r w:rsidRPr="00727CED">
        <w:rPr>
          <w:rFonts w:ascii="Arial" w:hAnsi="Arial" w:cs="Arial"/>
          <w:sz w:val="24"/>
          <w:szCs w:val="24"/>
        </w:rPr>
        <w:t>documenti di bilancio.</w:t>
      </w:r>
    </w:p>
    <w:p w14:paraId="7C86F8C7" w14:textId="77777777" w:rsidR="0093413B" w:rsidRPr="0093413B" w:rsidRDefault="0093413B" w:rsidP="0093413B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  <w:bookmarkStart w:id="24" w:name="_Toc148966131"/>
      <w:r w:rsidRPr="0093413B">
        <w:rPr>
          <w:rFonts w:eastAsia="Times New Roman"/>
          <w:b/>
          <w:color w:val="auto"/>
          <w:sz w:val="24"/>
        </w:rPr>
        <w:t>BUDGET ECONOMICO</w:t>
      </w:r>
      <w:bookmarkEnd w:id="24"/>
    </w:p>
    <w:p w14:paraId="73B84FE2" w14:textId="77777777" w:rsidR="00561D9F" w:rsidRDefault="00561D9F" w:rsidP="009341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2D4FDB" w14:textId="39B668FF" w:rsidR="0093413B" w:rsidRPr="00727CED" w:rsidRDefault="0093413B" w:rsidP="009341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Come si può evincere dall</w:t>
      </w:r>
      <w:r>
        <w:rPr>
          <w:rFonts w:ascii="Arial" w:hAnsi="Arial" w:cs="Arial"/>
          <w:sz w:val="24"/>
          <w:szCs w:val="24"/>
        </w:rPr>
        <w:t>e</w:t>
      </w:r>
      <w:r w:rsidRPr="00727CED">
        <w:rPr>
          <w:rFonts w:ascii="Arial" w:hAnsi="Arial" w:cs="Arial"/>
          <w:sz w:val="24"/>
          <w:szCs w:val="24"/>
        </w:rPr>
        <w:t xml:space="preserve"> tabell</w:t>
      </w:r>
      <w:r>
        <w:rPr>
          <w:rFonts w:ascii="Arial" w:hAnsi="Arial" w:cs="Arial"/>
          <w:sz w:val="24"/>
          <w:szCs w:val="24"/>
        </w:rPr>
        <w:t>e</w:t>
      </w:r>
      <w:r w:rsidRPr="00727CED">
        <w:rPr>
          <w:rFonts w:ascii="Arial" w:hAnsi="Arial" w:cs="Arial"/>
          <w:sz w:val="24"/>
          <w:szCs w:val="24"/>
        </w:rPr>
        <w:t xml:space="preserve"> seguent</w:t>
      </w:r>
      <w:r>
        <w:rPr>
          <w:rFonts w:ascii="Arial" w:hAnsi="Arial" w:cs="Arial"/>
          <w:sz w:val="24"/>
          <w:szCs w:val="24"/>
        </w:rPr>
        <w:t>i</w:t>
      </w:r>
      <w:r w:rsidRPr="00727CED">
        <w:rPr>
          <w:rFonts w:ascii="Arial" w:hAnsi="Arial" w:cs="Arial"/>
          <w:sz w:val="24"/>
          <w:szCs w:val="24"/>
        </w:rPr>
        <w:t xml:space="preserve">, la gestione di competenza determina, per l’anno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 xml:space="preserve">, un avanzo economico di € </w:t>
      </w:r>
      <w:r w:rsidR="00CB6237">
        <w:rPr>
          <w:rFonts w:ascii="Arial" w:hAnsi="Arial" w:cs="Arial"/>
          <w:sz w:val="24"/>
          <w:szCs w:val="24"/>
        </w:rPr>
        <w:t>23.966</w:t>
      </w:r>
      <w:r w:rsidRPr="00727CED">
        <w:rPr>
          <w:rFonts w:ascii="Arial" w:hAnsi="Arial" w:cs="Arial"/>
          <w:sz w:val="24"/>
          <w:szCs w:val="24"/>
        </w:rPr>
        <w:t xml:space="preserve"> e un risultato operativo lordo di €. </w:t>
      </w:r>
      <w:r w:rsidR="00CB6237">
        <w:rPr>
          <w:rFonts w:ascii="Arial" w:hAnsi="Arial" w:cs="Arial"/>
          <w:sz w:val="24"/>
          <w:szCs w:val="24"/>
        </w:rPr>
        <w:t>26.411</w:t>
      </w:r>
      <w:r w:rsidRPr="00727CED">
        <w:rPr>
          <w:rFonts w:ascii="Arial" w:hAnsi="Arial" w:cs="Arial"/>
          <w:sz w:val="24"/>
          <w:szCs w:val="24"/>
        </w:rPr>
        <w:t xml:space="preserve"> e un MOL pari a </w:t>
      </w:r>
      <w:r w:rsidR="00CB6237">
        <w:rPr>
          <w:rFonts w:ascii="Arial" w:hAnsi="Arial" w:cs="Arial"/>
          <w:sz w:val="24"/>
          <w:szCs w:val="24"/>
        </w:rPr>
        <w:t xml:space="preserve">sempre a </w:t>
      </w:r>
      <w:r w:rsidRPr="00727CED">
        <w:rPr>
          <w:rFonts w:ascii="Arial" w:hAnsi="Arial" w:cs="Arial"/>
          <w:sz w:val="24"/>
          <w:szCs w:val="24"/>
        </w:rPr>
        <w:t xml:space="preserve">€. </w:t>
      </w:r>
      <w:r w:rsidR="00CB6237">
        <w:rPr>
          <w:rFonts w:ascii="Arial" w:hAnsi="Arial" w:cs="Arial"/>
          <w:sz w:val="24"/>
          <w:szCs w:val="24"/>
        </w:rPr>
        <w:t>26411</w:t>
      </w:r>
      <w:r w:rsidRPr="00727CED">
        <w:rPr>
          <w:rFonts w:ascii="Arial" w:hAnsi="Arial" w:cs="Arial"/>
          <w:sz w:val="24"/>
          <w:szCs w:val="24"/>
        </w:rPr>
        <w:t xml:space="preserve"> calcolato secondo la seguente tabella:</w:t>
      </w:r>
    </w:p>
    <w:p w14:paraId="535D5089" w14:textId="77777777" w:rsidR="00D70DD3" w:rsidRDefault="00D70DD3">
      <w:pPr>
        <w:rPr>
          <w:rFonts w:ascii="Arial" w:hAnsi="Arial" w:cs="Arial"/>
          <w:b/>
          <w:kern w:val="32"/>
          <w:sz w:val="24"/>
          <w:szCs w:val="24"/>
          <w:lang w:val="x-none" w:eastAsia="x-none" w:bidi="he-IL"/>
        </w:rPr>
      </w:pPr>
      <w:r>
        <w:rPr>
          <w:rFonts w:ascii="Arial" w:hAnsi="Arial" w:cs="Arial"/>
          <w:b/>
          <w:kern w:val="32"/>
          <w:sz w:val="24"/>
          <w:szCs w:val="24"/>
          <w:lang w:val="x-none" w:eastAsia="x-none" w:bidi="he-IL"/>
        </w:rPr>
        <w:br w:type="page"/>
      </w:r>
    </w:p>
    <w:p w14:paraId="3DE778A7" w14:textId="77777777" w:rsidR="0093413B" w:rsidRPr="00727CED" w:rsidRDefault="0093413B" w:rsidP="00275C2D">
      <w:pPr>
        <w:spacing w:after="0" w:line="276" w:lineRule="auto"/>
        <w:jc w:val="both"/>
        <w:rPr>
          <w:rFonts w:ascii="Arial" w:hAnsi="Arial" w:cs="Arial"/>
          <w:bCs/>
          <w:kern w:val="32"/>
          <w:sz w:val="24"/>
          <w:szCs w:val="24"/>
          <w:lang w:val="x-none" w:eastAsia="x-none" w:bidi="he-IL"/>
        </w:rPr>
      </w:pPr>
      <w:r w:rsidRPr="00727CED">
        <w:rPr>
          <w:rFonts w:ascii="Arial" w:hAnsi="Arial" w:cs="Arial"/>
          <w:b/>
          <w:kern w:val="32"/>
          <w:sz w:val="24"/>
          <w:szCs w:val="24"/>
          <w:lang w:val="x-none" w:eastAsia="x-none" w:bidi="he-IL"/>
        </w:rPr>
        <w:lastRenderedPageBreak/>
        <w:t>Tabella</w:t>
      </w:r>
      <w:r w:rsidRPr="00727CED">
        <w:rPr>
          <w:rFonts w:ascii="Arial" w:hAnsi="Arial" w:cs="Arial"/>
          <w:kern w:val="32"/>
          <w:sz w:val="24"/>
          <w:szCs w:val="24"/>
          <w:lang w:val="x-none" w:eastAsia="x-none" w:bidi="he-IL"/>
        </w:rPr>
        <w:t xml:space="preserve"> </w:t>
      </w:r>
      <w:r w:rsidRPr="00727CED">
        <w:rPr>
          <w:rFonts w:ascii="Arial" w:hAnsi="Arial" w:cs="Arial"/>
          <w:bCs/>
          <w:kern w:val="32"/>
          <w:sz w:val="24"/>
          <w:szCs w:val="24"/>
          <w:lang w:val="x-none" w:eastAsia="x-none" w:bidi="he-IL"/>
        </w:rPr>
        <w:t>– Calcolo del margine operativo lordo</w:t>
      </w:r>
    </w:p>
    <w:bookmarkStart w:id="25" w:name="_MON_1551425824"/>
    <w:bookmarkEnd w:id="25"/>
    <w:p w14:paraId="740C732F" w14:textId="4B06CE8E" w:rsidR="00F82E71" w:rsidRDefault="00CB6237" w:rsidP="00275C2D">
      <w:pPr>
        <w:spacing w:after="0" w:line="276" w:lineRule="auto"/>
        <w:jc w:val="center"/>
        <w:rPr>
          <w:rFonts w:ascii="Arial" w:hAnsi="Arial" w:cs="Arial"/>
          <w:sz w:val="24"/>
          <w:szCs w:val="24"/>
          <w:lang w:eastAsia="he-IL" w:bidi="he-IL"/>
        </w:rPr>
      </w:pPr>
      <w:r w:rsidRPr="00727CED">
        <w:rPr>
          <w:rFonts w:ascii="Arial" w:hAnsi="Arial" w:cs="Arial"/>
          <w:sz w:val="24"/>
          <w:szCs w:val="24"/>
          <w:lang w:eastAsia="he-IL" w:bidi="he-IL"/>
        </w:rPr>
        <w:object w:dxaOrig="6109" w:dyaOrig="3820" w14:anchorId="6B6E6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02.4pt;height:194.4pt" o:ole="">
            <v:imagedata r:id="rId14" o:title=""/>
          </v:shape>
          <o:OLEObject Type="Embed" ProgID="Excel.Sheet.12" ShapeID="_x0000_i1042" DrawAspect="Content" ObjectID="_1759581898" r:id="rId15"/>
        </w:object>
      </w:r>
    </w:p>
    <w:p w14:paraId="1CABCE15" w14:textId="77777777" w:rsidR="00F82E71" w:rsidRDefault="00F82E71">
      <w:pPr>
        <w:rPr>
          <w:rFonts w:ascii="Arial" w:hAnsi="Arial" w:cs="Arial"/>
          <w:sz w:val="24"/>
          <w:szCs w:val="24"/>
          <w:lang w:eastAsia="he-IL" w:bidi="he-IL"/>
        </w:rPr>
      </w:pPr>
      <w:r>
        <w:rPr>
          <w:rFonts w:ascii="Arial" w:hAnsi="Arial" w:cs="Arial"/>
          <w:sz w:val="24"/>
          <w:szCs w:val="24"/>
          <w:lang w:eastAsia="he-IL" w:bidi="he-IL"/>
        </w:rPr>
        <w:br w:type="page"/>
      </w:r>
    </w:p>
    <w:p w14:paraId="060DC6C9" w14:textId="0AF6B0AF" w:rsidR="005E1DD7" w:rsidRPr="00F82E71" w:rsidRDefault="0093413B" w:rsidP="00F82E71">
      <w:pPr>
        <w:rPr>
          <w:rFonts w:ascii="Arial" w:hAnsi="Arial" w:cs="Arial"/>
          <w:b/>
          <w:sz w:val="24"/>
          <w:szCs w:val="24"/>
        </w:rPr>
      </w:pPr>
      <w:bookmarkStart w:id="26" w:name="_Toc275945425"/>
      <w:bookmarkStart w:id="27" w:name="_Toc276115676"/>
      <w:r w:rsidRPr="00F82E71">
        <w:rPr>
          <w:rFonts w:ascii="Arial" w:hAnsi="Arial" w:cs="Arial"/>
          <w:b/>
          <w:sz w:val="24"/>
          <w:szCs w:val="24"/>
        </w:rPr>
        <w:lastRenderedPageBreak/>
        <w:t xml:space="preserve">Tabella </w:t>
      </w:r>
      <w:r w:rsidRPr="00275C2D">
        <w:rPr>
          <w:rFonts w:ascii="Arial" w:hAnsi="Arial" w:cs="Arial"/>
          <w:sz w:val="24"/>
          <w:szCs w:val="24"/>
        </w:rPr>
        <w:t>–</w:t>
      </w:r>
      <w:r w:rsidRPr="00F82E71">
        <w:rPr>
          <w:rFonts w:ascii="Arial" w:hAnsi="Arial" w:cs="Arial"/>
          <w:b/>
          <w:sz w:val="24"/>
          <w:szCs w:val="24"/>
        </w:rPr>
        <w:t xml:space="preserve"> </w:t>
      </w:r>
      <w:bookmarkEnd w:id="26"/>
      <w:bookmarkEnd w:id="27"/>
      <w:r w:rsidRPr="00D70DD3">
        <w:rPr>
          <w:rFonts w:ascii="Arial" w:hAnsi="Arial" w:cs="Arial"/>
          <w:sz w:val="24"/>
          <w:szCs w:val="24"/>
        </w:rPr>
        <w:t xml:space="preserve">Budget </w:t>
      </w:r>
      <w:r w:rsidR="004723F8">
        <w:rPr>
          <w:rFonts w:ascii="Arial" w:hAnsi="Arial" w:cs="Arial"/>
          <w:sz w:val="24"/>
          <w:szCs w:val="24"/>
        </w:rPr>
        <w:t>2024</w:t>
      </w:r>
    </w:p>
    <w:p w14:paraId="598FC79D" w14:textId="19752FE0" w:rsidR="005E1DD7" w:rsidRDefault="00CB6237">
      <w:pPr>
        <w:overflowPunct w:val="0"/>
        <w:autoSpaceDE w:val="0"/>
        <w:autoSpaceDN w:val="0"/>
        <w:adjustRightInd w:val="0"/>
        <w:spacing w:before="240" w:line="36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 w:rsidRPr="00CB6237">
        <w:drawing>
          <wp:inline distT="0" distB="0" distL="0" distR="0" wp14:anchorId="6497B393" wp14:editId="53651051">
            <wp:extent cx="5759450" cy="609981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9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AD85" w14:textId="77777777" w:rsidR="00895B4D" w:rsidRDefault="00895B4D">
      <w:pPr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Calibri" w:hAnsi="Calibri" w:cs="Arial"/>
          <w:bCs/>
          <w:kern w:val="32"/>
          <w:sz w:val="22"/>
          <w:szCs w:val="22"/>
          <w:lang w:eastAsia="en-US"/>
        </w:rPr>
        <w:br w:type="page"/>
      </w:r>
    </w:p>
    <w:p w14:paraId="4EB2BF33" w14:textId="77777777" w:rsidR="00895B4D" w:rsidRPr="00895B4D" w:rsidRDefault="00895B4D" w:rsidP="00895B4D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  <w:bookmarkStart w:id="28" w:name="_Toc148966132"/>
      <w:r w:rsidRPr="00895B4D">
        <w:rPr>
          <w:rFonts w:eastAsia="Times New Roman"/>
          <w:b/>
          <w:color w:val="auto"/>
          <w:sz w:val="24"/>
        </w:rPr>
        <w:lastRenderedPageBreak/>
        <w:t>VALORE DELLA PRODUZIONE</w:t>
      </w:r>
      <w:bookmarkEnd w:id="28"/>
    </w:p>
    <w:p w14:paraId="3A5DF958" w14:textId="77777777" w:rsidR="00895B4D" w:rsidRPr="00727CED" w:rsidRDefault="00895B4D" w:rsidP="00895B4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337B70" w14:textId="77777777" w:rsidR="00895B4D" w:rsidRPr="00727CED" w:rsidRDefault="00895B4D" w:rsidP="00895B4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Il valore della produzione è determinato come segue:</w:t>
      </w:r>
    </w:p>
    <w:p w14:paraId="4C1342B1" w14:textId="731439E3" w:rsidR="00895B4D" w:rsidRDefault="00CB6237">
      <w:pPr>
        <w:overflowPunct w:val="0"/>
        <w:autoSpaceDE w:val="0"/>
        <w:autoSpaceDN w:val="0"/>
        <w:adjustRightInd w:val="0"/>
        <w:spacing w:before="240" w:line="36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 w:rsidRPr="00CB6237">
        <w:drawing>
          <wp:inline distT="0" distB="0" distL="0" distR="0" wp14:anchorId="753CCF57" wp14:editId="4777218A">
            <wp:extent cx="5759450" cy="177863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25353" w14:textId="77777777" w:rsidR="00B95C1B" w:rsidRDefault="00B95C1B" w:rsidP="00B95C1B">
      <w:pPr>
        <w:overflowPunct w:val="0"/>
        <w:autoSpaceDE w:val="0"/>
        <w:autoSpaceDN w:val="0"/>
        <w:adjustRightInd w:val="0"/>
        <w:spacing w:before="240" w:line="36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>La voce ricavi delle vendite e delle prestazioni è così composta:</w:t>
      </w:r>
    </w:p>
    <w:p w14:paraId="00735486" w14:textId="735CF1D4" w:rsidR="00B95C1B" w:rsidRDefault="00B95C1B" w:rsidP="0073122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Quote Sociali €. </w:t>
      </w:r>
      <w:r w:rsidR="00CB6237">
        <w:rPr>
          <w:rFonts w:ascii="Calibri" w:hAnsi="Calibri" w:cs="Arial"/>
          <w:bCs/>
          <w:kern w:val="32"/>
          <w:sz w:val="22"/>
          <w:szCs w:val="22"/>
          <w:lang w:eastAsia="en-US"/>
        </w:rPr>
        <w:t>193.920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in linea con i risultati dell’esercizio 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2022</w:t>
      </w:r>
      <w:r w:rsidR="00A15EDF"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e con quello presumibile a tutto il 30/09/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2023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</w:t>
      </w:r>
    </w:p>
    <w:p w14:paraId="637E4316" w14:textId="76E13A5D" w:rsidR="00B95C1B" w:rsidRDefault="00B95C1B" w:rsidP="0073122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Proventi assistenza automobilistica €. </w:t>
      </w:r>
      <w:r w:rsidR="00CB6237">
        <w:rPr>
          <w:rFonts w:ascii="Calibri" w:hAnsi="Calibri" w:cs="Arial"/>
          <w:bCs/>
          <w:kern w:val="32"/>
          <w:sz w:val="22"/>
          <w:szCs w:val="22"/>
          <w:lang w:eastAsia="en-US"/>
        </w:rPr>
        <w:t>220.180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in </w:t>
      </w:r>
      <w:r w:rsidR="00CB6237"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diminuzione 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di €. </w:t>
      </w:r>
      <w:r w:rsidR="00CB6237">
        <w:rPr>
          <w:rFonts w:ascii="Calibri" w:hAnsi="Calibri" w:cs="Arial"/>
          <w:bCs/>
          <w:kern w:val="32"/>
          <w:sz w:val="22"/>
          <w:szCs w:val="22"/>
          <w:lang w:eastAsia="en-US"/>
        </w:rPr>
        <w:t>12.091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rispetto al 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2022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</w:t>
      </w:r>
      <w:r w:rsidR="00CB6237">
        <w:rPr>
          <w:rFonts w:ascii="Calibri" w:hAnsi="Calibri" w:cs="Arial"/>
          <w:bCs/>
          <w:kern w:val="32"/>
          <w:sz w:val="22"/>
          <w:szCs w:val="22"/>
          <w:lang w:eastAsia="en-US"/>
        </w:rPr>
        <w:t>e in aumento di €. 2.180 rispetto al budget 2023</w:t>
      </w:r>
    </w:p>
    <w:p w14:paraId="7DE09BD9" w14:textId="18FDA260" w:rsidR="00EE2D9D" w:rsidRDefault="00EE2D9D" w:rsidP="0073122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>Proventi per riscossione tasse automobilistiche €. 45.</w:t>
      </w:r>
      <w:r w:rsidR="00CB6237">
        <w:rPr>
          <w:rFonts w:ascii="Calibri" w:hAnsi="Calibri" w:cs="Arial"/>
          <w:bCs/>
          <w:kern w:val="32"/>
          <w:sz w:val="22"/>
          <w:szCs w:val="22"/>
          <w:lang w:eastAsia="en-US"/>
        </w:rPr>
        <w:t>450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in diminuzione di €. 27.</w:t>
      </w:r>
      <w:r w:rsidR="00CB6237">
        <w:rPr>
          <w:rFonts w:ascii="Calibri" w:hAnsi="Calibri" w:cs="Arial"/>
          <w:bCs/>
          <w:kern w:val="32"/>
          <w:sz w:val="22"/>
          <w:szCs w:val="22"/>
          <w:lang w:eastAsia="en-US"/>
        </w:rPr>
        <w:t>156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rispetto al 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2022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</w:t>
      </w:r>
      <w:r w:rsidR="00D877F2">
        <w:rPr>
          <w:rFonts w:ascii="Calibri" w:hAnsi="Calibri" w:cs="Arial"/>
          <w:bCs/>
          <w:kern w:val="32"/>
          <w:sz w:val="22"/>
          <w:szCs w:val="22"/>
          <w:lang w:eastAsia="en-US"/>
        </w:rPr>
        <w:t>e in linea con il budget 2023</w:t>
      </w:r>
    </w:p>
    <w:p w14:paraId="2CC7DEFA" w14:textId="01D13F32" w:rsidR="00EE2D9D" w:rsidRDefault="00EE2D9D" w:rsidP="0073122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>Provvigioni su portafoglio Sara €. 51.</w:t>
      </w:r>
      <w:r w:rsidR="00D877F2">
        <w:rPr>
          <w:rFonts w:ascii="Calibri" w:hAnsi="Calibri" w:cs="Arial"/>
          <w:bCs/>
          <w:kern w:val="32"/>
          <w:sz w:val="22"/>
          <w:szCs w:val="22"/>
          <w:lang w:eastAsia="en-US"/>
        </w:rPr>
        <w:t>510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, in </w:t>
      </w:r>
      <w:r w:rsidR="00D877F2">
        <w:rPr>
          <w:rFonts w:ascii="Calibri" w:hAnsi="Calibri" w:cs="Arial"/>
          <w:bCs/>
          <w:kern w:val="32"/>
          <w:sz w:val="22"/>
          <w:szCs w:val="22"/>
          <w:lang w:eastAsia="en-US"/>
        </w:rPr>
        <w:t>linea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rispetto al 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2022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ed in linea con l’andamento </w:t>
      </w:r>
      <w:r w:rsidR="00A15EDF">
        <w:rPr>
          <w:rFonts w:ascii="Calibri" w:hAnsi="Calibri" w:cs="Arial"/>
          <w:bCs/>
          <w:kern w:val="32"/>
          <w:sz w:val="22"/>
          <w:szCs w:val="22"/>
          <w:lang w:eastAsia="en-US"/>
        </w:rPr>
        <w:t>rilevato fino a tutto il 30/09/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2023</w:t>
      </w:r>
    </w:p>
    <w:p w14:paraId="0AC1DC23" w14:textId="54B51BB9" w:rsidR="00A15EDF" w:rsidRDefault="00A15EDF" w:rsidP="0073122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Proventi Sara per promozione attività €. 2.800 in linea con l’esercizio 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2022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e in attesa di conferma per l’esercizio 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2023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>.</w:t>
      </w:r>
    </w:p>
    <w:p w14:paraId="0D4325A6" w14:textId="77777777" w:rsidR="00D877F2" w:rsidRDefault="00A15EDF" w:rsidP="0026321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 w:rsidRPr="00D877F2">
        <w:rPr>
          <w:rFonts w:ascii="Calibri" w:hAnsi="Calibri" w:cs="Arial"/>
          <w:bCs/>
          <w:kern w:val="32"/>
          <w:sz w:val="22"/>
          <w:szCs w:val="22"/>
          <w:lang w:eastAsia="en-US"/>
        </w:rPr>
        <w:t>Proventi diversi (servizio invita revisione)</w:t>
      </w:r>
      <w:r w:rsidR="00112403" w:rsidRPr="00D877F2"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€. </w:t>
      </w:r>
      <w:r w:rsidR="00D877F2" w:rsidRPr="00D877F2">
        <w:rPr>
          <w:rFonts w:ascii="Calibri" w:hAnsi="Calibri" w:cs="Arial"/>
          <w:bCs/>
          <w:kern w:val="32"/>
          <w:sz w:val="22"/>
          <w:szCs w:val="22"/>
          <w:lang w:eastAsia="en-US"/>
        </w:rPr>
        <w:t>5.180</w:t>
      </w:r>
      <w:r w:rsidR="00112403" w:rsidRPr="00D877F2"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. Questa voce è direttamente correlata alla voce di Costo Spese a terzi per servizi A.A. </w:t>
      </w:r>
    </w:p>
    <w:p w14:paraId="52F28F45" w14:textId="18D061C3" w:rsidR="00327419" w:rsidRPr="00D877F2" w:rsidRDefault="00327419" w:rsidP="0026321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 w:rsidRPr="00D877F2">
        <w:rPr>
          <w:rFonts w:ascii="Calibri" w:hAnsi="Calibri" w:cs="Arial"/>
          <w:bCs/>
          <w:kern w:val="32"/>
          <w:sz w:val="22"/>
          <w:szCs w:val="22"/>
          <w:lang w:eastAsia="en-US"/>
        </w:rPr>
        <w:t>La voce Altri ricavi e proventi è così composta:</w:t>
      </w:r>
    </w:p>
    <w:p w14:paraId="3E6F2D1F" w14:textId="5EF80767" w:rsidR="00327419" w:rsidRDefault="00327419" w:rsidP="0073122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Canone Marchio delegazioni €. 7.000 meno €. 1.000 rispetto al 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2022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. </w:t>
      </w:r>
    </w:p>
    <w:p w14:paraId="4A22DD0C" w14:textId="4F7F966F" w:rsidR="002D7DDE" w:rsidRDefault="002D7DDE" w:rsidP="0073122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Rimborso fitto da Delegazioni €. </w:t>
      </w:r>
      <w:r w:rsidR="00D877F2">
        <w:rPr>
          <w:rFonts w:ascii="Calibri" w:hAnsi="Calibri" w:cs="Arial"/>
          <w:bCs/>
          <w:kern w:val="32"/>
          <w:sz w:val="22"/>
          <w:szCs w:val="22"/>
          <w:lang w:eastAsia="en-US"/>
        </w:rPr>
        <w:t>14.958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in linea con il 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2022</w:t>
      </w:r>
      <w:r w:rsidR="00D877F2"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e con le previsioni del 2023. La voce è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direttamente correlata alla voce di costo cat. B8 fitti passivi e oneri accessori </w:t>
      </w:r>
    </w:p>
    <w:p w14:paraId="3686E695" w14:textId="77777777" w:rsidR="002D7DDE" w:rsidRDefault="002D7DDE" w:rsidP="0073122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Calibri" w:hAnsi="Calibri" w:cs="Arial"/>
          <w:bCs/>
          <w:kern w:val="32"/>
          <w:sz w:val="22"/>
          <w:szCs w:val="22"/>
          <w:lang w:eastAsia="en-US"/>
        </w:rPr>
        <w:lastRenderedPageBreak/>
        <w:t>Rimborsi spese diverse da terzi €. 1.000 per l’eventuale recupero di costi soggetti ad iva sostenuti per conto terzi (spese postali, fotocopie, ecc.)</w:t>
      </w:r>
    </w:p>
    <w:p w14:paraId="30CA717E" w14:textId="146CF5D4" w:rsidR="002D7DDE" w:rsidRDefault="00112403" w:rsidP="00112403">
      <w:p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In generale </w:t>
      </w:r>
      <w:r w:rsidR="00D877F2">
        <w:rPr>
          <w:rFonts w:ascii="Calibri" w:hAnsi="Calibri" w:cs="Arial"/>
          <w:bCs/>
          <w:kern w:val="32"/>
          <w:sz w:val="22"/>
          <w:szCs w:val="22"/>
          <w:lang w:eastAsia="en-US"/>
        </w:rPr>
        <w:t>l’incremento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netto di €. </w:t>
      </w:r>
      <w:r w:rsidR="00D877F2">
        <w:rPr>
          <w:rFonts w:ascii="Calibri" w:hAnsi="Calibri" w:cs="Arial"/>
          <w:bCs/>
          <w:kern w:val="32"/>
          <w:sz w:val="22"/>
          <w:szCs w:val="22"/>
          <w:lang w:eastAsia="en-US"/>
        </w:rPr>
        <w:t>4.134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</w:t>
      </w:r>
      <w:r w:rsidR="00327419"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del valore della produzione 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rispetto al Budget 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2023</w:t>
      </w:r>
      <w:r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è irrilevante in quanto, allo stato attuale, quest’ultimo non è comparabile </w:t>
      </w:r>
      <w:r w:rsidR="00327419"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con i dati del previsionale </w:t>
      </w:r>
      <w:r w:rsidR="004723F8">
        <w:rPr>
          <w:rFonts w:ascii="Calibri" w:hAnsi="Calibri" w:cs="Arial"/>
          <w:bCs/>
          <w:kern w:val="32"/>
          <w:sz w:val="22"/>
          <w:szCs w:val="22"/>
          <w:lang w:eastAsia="en-US"/>
        </w:rPr>
        <w:t>2024</w:t>
      </w:r>
      <w:r w:rsidR="00327419">
        <w:rPr>
          <w:rFonts w:ascii="Calibri" w:hAnsi="Calibri" w:cs="Arial"/>
          <w:bCs/>
          <w:kern w:val="32"/>
          <w:sz w:val="22"/>
          <w:szCs w:val="22"/>
          <w:lang w:eastAsia="en-US"/>
        </w:rPr>
        <w:t xml:space="preserve"> per i motivi illustrati nei criteri adottati nella previsione economica</w:t>
      </w:r>
      <w:r w:rsidR="002D7DDE">
        <w:rPr>
          <w:rFonts w:ascii="Calibri" w:hAnsi="Calibri" w:cs="Arial"/>
          <w:bCs/>
          <w:kern w:val="32"/>
          <w:sz w:val="22"/>
          <w:szCs w:val="22"/>
          <w:lang w:eastAsia="en-US"/>
        </w:rPr>
        <w:t>.</w:t>
      </w:r>
    </w:p>
    <w:p w14:paraId="6170B86D" w14:textId="77777777" w:rsidR="00C2106A" w:rsidRPr="00C2106A" w:rsidRDefault="00C2106A" w:rsidP="00C2106A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  <w:bookmarkStart w:id="29" w:name="_Toc148966133"/>
      <w:r w:rsidRPr="00C2106A">
        <w:rPr>
          <w:rFonts w:eastAsia="Times New Roman"/>
          <w:b/>
          <w:color w:val="auto"/>
          <w:sz w:val="24"/>
        </w:rPr>
        <w:t>COSTI DELLA PRODUZIONE</w:t>
      </w:r>
      <w:bookmarkEnd w:id="29"/>
    </w:p>
    <w:p w14:paraId="3C601CA4" w14:textId="77777777" w:rsidR="00C2106A" w:rsidRPr="00727CED" w:rsidRDefault="00C2106A" w:rsidP="00C2106A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37A0C2" w14:textId="77777777" w:rsidR="00C2106A" w:rsidRPr="00727CED" w:rsidRDefault="00C2106A" w:rsidP="00C2106A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Il costo della produzione risulta così determinato:</w:t>
      </w:r>
    </w:p>
    <w:p w14:paraId="471F22DE" w14:textId="23E068B3" w:rsidR="00C2106A" w:rsidRPr="00727CED" w:rsidRDefault="00D877F2" w:rsidP="00C2106A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77F2">
        <w:drawing>
          <wp:inline distT="0" distB="0" distL="0" distR="0" wp14:anchorId="10C15839" wp14:editId="30F8DE19">
            <wp:extent cx="5759450" cy="242316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8A2C" w14:textId="77777777" w:rsidR="00C2106A" w:rsidRPr="00727CED" w:rsidRDefault="00C2106A" w:rsidP="00731224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La voce Acquisti materie prime, sussidiarie, di consumo prevede lo stanziamento per l’acquisto di cancelleria, materiale di consumo è pari a €. </w:t>
      </w:r>
      <w:r>
        <w:rPr>
          <w:rFonts w:ascii="Arial" w:hAnsi="Arial" w:cs="Arial"/>
          <w:sz w:val="24"/>
          <w:szCs w:val="24"/>
        </w:rPr>
        <w:t>4.500</w:t>
      </w:r>
      <w:r w:rsidRPr="00727CED">
        <w:rPr>
          <w:rFonts w:ascii="Arial" w:hAnsi="Arial" w:cs="Arial"/>
          <w:sz w:val="24"/>
          <w:szCs w:val="24"/>
        </w:rPr>
        <w:t>.</w:t>
      </w:r>
    </w:p>
    <w:p w14:paraId="07868691" w14:textId="1661297F" w:rsidR="00C2106A" w:rsidRPr="00727CED" w:rsidRDefault="00C2106A" w:rsidP="00731224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Per la voce Spese per prestazioni di servizi, la somma totale è pari a €. </w:t>
      </w:r>
      <w:r w:rsidR="0055087C">
        <w:rPr>
          <w:rFonts w:ascii="Arial" w:hAnsi="Arial" w:cs="Arial"/>
          <w:sz w:val="24"/>
          <w:szCs w:val="24"/>
        </w:rPr>
        <w:t>258.497</w:t>
      </w:r>
      <w:r w:rsidRPr="00727CED">
        <w:rPr>
          <w:rFonts w:ascii="Arial" w:hAnsi="Arial" w:cs="Arial"/>
          <w:sz w:val="24"/>
          <w:szCs w:val="24"/>
        </w:rPr>
        <w:t xml:space="preserve">, </w:t>
      </w:r>
      <w:r w:rsidR="0055087C">
        <w:rPr>
          <w:rFonts w:ascii="Arial" w:hAnsi="Arial" w:cs="Arial"/>
          <w:sz w:val="24"/>
          <w:szCs w:val="24"/>
        </w:rPr>
        <w:t>aumento</w:t>
      </w:r>
      <w:r w:rsidRPr="00727CED">
        <w:rPr>
          <w:rFonts w:ascii="Arial" w:hAnsi="Arial" w:cs="Arial"/>
          <w:sz w:val="24"/>
          <w:szCs w:val="24"/>
        </w:rPr>
        <w:t xml:space="preserve"> di €. </w:t>
      </w:r>
      <w:r w:rsidR="0055087C">
        <w:rPr>
          <w:rFonts w:ascii="Arial" w:hAnsi="Arial" w:cs="Arial"/>
          <w:sz w:val="24"/>
          <w:szCs w:val="24"/>
        </w:rPr>
        <w:t>8.800</w:t>
      </w:r>
      <w:r w:rsidRPr="00727CED">
        <w:rPr>
          <w:rFonts w:ascii="Arial" w:hAnsi="Arial" w:cs="Arial"/>
          <w:sz w:val="24"/>
          <w:szCs w:val="24"/>
        </w:rPr>
        <w:t xml:space="preserve"> rispetto al</w:t>
      </w:r>
      <w:r>
        <w:rPr>
          <w:rFonts w:ascii="Arial" w:hAnsi="Arial" w:cs="Arial"/>
          <w:sz w:val="24"/>
          <w:szCs w:val="24"/>
        </w:rPr>
        <w:t xml:space="preserve">l’attuale previsione del budget </w:t>
      </w:r>
      <w:r w:rsidR="004723F8">
        <w:rPr>
          <w:rFonts w:ascii="Arial" w:hAnsi="Arial" w:cs="Arial"/>
          <w:sz w:val="24"/>
          <w:szCs w:val="24"/>
        </w:rPr>
        <w:t>2023</w:t>
      </w:r>
      <w:r w:rsidRPr="00727CED">
        <w:rPr>
          <w:rFonts w:ascii="Arial" w:hAnsi="Arial" w:cs="Arial"/>
          <w:sz w:val="24"/>
          <w:szCs w:val="24"/>
        </w:rPr>
        <w:t xml:space="preserve"> ed è così suddivisa:</w:t>
      </w:r>
    </w:p>
    <w:p w14:paraId="4EE50E37" w14:textId="77777777" w:rsidR="00C2106A" w:rsidRPr="00727CED" w:rsidRDefault="00C2106A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€. </w:t>
      </w:r>
      <w:r>
        <w:rPr>
          <w:rFonts w:ascii="Arial" w:hAnsi="Arial" w:cs="Arial"/>
          <w:sz w:val="24"/>
          <w:szCs w:val="24"/>
        </w:rPr>
        <w:t>6.000</w:t>
      </w:r>
      <w:r w:rsidRPr="00727CED">
        <w:rPr>
          <w:rFonts w:ascii="Arial" w:hAnsi="Arial" w:cs="Arial"/>
          <w:sz w:val="24"/>
          <w:szCs w:val="24"/>
        </w:rPr>
        <w:t xml:space="preserve"> destinata al compenso previsto per gli organi dell’Ente</w:t>
      </w:r>
      <w:r>
        <w:rPr>
          <w:rFonts w:ascii="Arial" w:hAnsi="Arial" w:cs="Arial"/>
          <w:sz w:val="24"/>
          <w:szCs w:val="24"/>
        </w:rPr>
        <w:t xml:space="preserve"> comprensivi di oneri sociali e missioni per le attività Istituzionali presso la sede di ACI ITALIA</w:t>
      </w:r>
      <w:r w:rsidRPr="00727CED">
        <w:rPr>
          <w:rFonts w:ascii="Arial" w:hAnsi="Arial" w:cs="Arial"/>
          <w:sz w:val="24"/>
          <w:szCs w:val="24"/>
        </w:rPr>
        <w:t>,</w:t>
      </w:r>
    </w:p>
    <w:p w14:paraId="445F2DE5" w14:textId="77777777" w:rsidR="00C2106A" w:rsidRPr="00727CED" w:rsidRDefault="00C2106A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€. </w:t>
      </w:r>
      <w:r>
        <w:rPr>
          <w:rFonts w:ascii="Arial" w:hAnsi="Arial" w:cs="Arial"/>
          <w:sz w:val="24"/>
          <w:szCs w:val="24"/>
        </w:rPr>
        <w:t>4.400</w:t>
      </w:r>
      <w:r w:rsidRPr="00727CED">
        <w:rPr>
          <w:rFonts w:ascii="Arial" w:hAnsi="Arial" w:cs="Arial"/>
          <w:sz w:val="24"/>
          <w:szCs w:val="24"/>
        </w:rPr>
        <w:t xml:space="preserve"> destinata al compenso previsto per il Collegio dei Revisori dei Conti comprensivo dei rimborsi spese</w:t>
      </w:r>
      <w:r>
        <w:rPr>
          <w:rFonts w:ascii="Arial" w:hAnsi="Arial" w:cs="Arial"/>
          <w:sz w:val="24"/>
          <w:szCs w:val="24"/>
        </w:rPr>
        <w:t xml:space="preserve"> e oneri sociali</w:t>
      </w:r>
      <w:r w:rsidRPr="00727CED">
        <w:rPr>
          <w:rFonts w:ascii="Arial" w:hAnsi="Arial" w:cs="Arial"/>
          <w:sz w:val="24"/>
          <w:szCs w:val="24"/>
        </w:rPr>
        <w:t xml:space="preserve">, </w:t>
      </w:r>
    </w:p>
    <w:p w14:paraId="127082D6" w14:textId="77777777" w:rsidR="00C2106A" w:rsidRPr="00727CED" w:rsidRDefault="00C2106A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€. </w:t>
      </w:r>
      <w:r>
        <w:rPr>
          <w:rFonts w:ascii="Arial" w:hAnsi="Arial" w:cs="Arial"/>
          <w:sz w:val="24"/>
          <w:szCs w:val="24"/>
        </w:rPr>
        <w:t>3.800</w:t>
      </w:r>
      <w:r w:rsidRPr="00727CED">
        <w:rPr>
          <w:rFonts w:ascii="Arial" w:hAnsi="Arial" w:cs="Arial"/>
          <w:sz w:val="24"/>
          <w:szCs w:val="24"/>
        </w:rPr>
        <w:t xml:space="preserve"> per provvigioni riconosciute ai delegati, quale compenso per la produzione associativa,</w:t>
      </w:r>
    </w:p>
    <w:p w14:paraId="0157FAA7" w14:textId="77777777" w:rsidR="00C2106A" w:rsidRPr="00727CED" w:rsidRDefault="00C2106A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€. </w:t>
      </w:r>
      <w:r>
        <w:rPr>
          <w:rFonts w:ascii="Arial" w:hAnsi="Arial" w:cs="Arial"/>
          <w:sz w:val="24"/>
          <w:szCs w:val="24"/>
        </w:rPr>
        <w:t>1.000</w:t>
      </w:r>
      <w:r w:rsidRPr="00727CED">
        <w:rPr>
          <w:rFonts w:ascii="Arial" w:hAnsi="Arial" w:cs="Arial"/>
          <w:sz w:val="24"/>
          <w:szCs w:val="24"/>
        </w:rPr>
        <w:t xml:space="preserve"> per consulenze </w:t>
      </w:r>
      <w:r>
        <w:rPr>
          <w:rFonts w:ascii="Arial" w:hAnsi="Arial" w:cs="Arial"/>
          <w:sz w:val="24"/>
          <w:szCs w:val="24"/>
        </w:rPr>
        <w:t>legali e notarili</w:t>
      </w:r>
    </w:p>
    <w:p w14:paraId="273780E8" w14:textId="77777777" w:rsidR="00C2106A" w:rsidRDefault="00C2106A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lastRenderedPageBreak/>
        <w:t xml:space="preserve">€. </w:t>
      </w:r>
      <w:r>
        <w:rPr>
          <w:rFonts w:ascii="Arial" w:hAnsi="Arial" w:cs="Arial"/>
          <w:sz w:val="24"/>
          <w:szCs w:val="24"/>
        </w:rPr>
        <w:t>2.500</w:t>
      </w:r>
      <w:r w:rsidRPr="00727CED">
        <w:rPr>
          <w:rFonts w:ascii="Arial" w:hAnsi="Arial" w:cs="Arial"/>
          <w:sz w:val="24"/>
          <w:szCs w:val="24"/>
        </w:rPr>
        <w:t xml:space="preserve"> per </w:t>
      </w:r>
      <w:r>
        <w:rPr>
          <w:rFonts w:ascii="Arial" w:hAnsi="Arial" w:cs="Arial"/>
          <w:sz w:val="24"/>
          <w:szCs w:val="24"/>
        </w:rPr>
        <w:t>consulenze amministrative, fiscali ed elaborazione paghe</w:t>
      </w:r>
    </w:p>
    <w:p w14:paraId="17590C84" w14:textId="77777777" w:rsidR="00C2106A" w:rsidRDefault="00C2106A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€. 200 per spese mediche personale in ruolo obbligatorie per legge</w:t>
      </w:r>
    </w:p>
    <w:p w14:paraId="0C8612ED" w14:textId="77777777" w:rsidR="0092306B" w:rsidRDefault="00C2106A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€. 3.250 per pulizia e manutenzione ordinaria dei locali della Sede</w:t>
      </w:r>
    </w:p>
    <w:p w14:paraId="4E41E6D3" w14:textId="7A865293" w:rsidR="00C2106A" w:rsidRDefault="0092306B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€. 1.915 per vigilanza</w:t>
      </w:r>
      <w:r w:rsidR="00C2106A">
        <w:rPr>
          <w:rFonts w:ascii="Arial" w:hAnsi="Arial" w:cs="Arial"/>
          <w:sz w:val="24"/>
          <w:szCs w:val="24"/>
        </w:rPr>
        <w:t xml:space="preserve"> </w:t>
      </w:r>
    </w:p>
    <w:p w14:paraId="51411E0E" w14:textId="77777777" w:rsidR="00A302D9" w:rsidRDefault="00A302D9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€. 14.100 per la fornitura di acqua, energia elettrica e gas per </w:t>
      </w:r>
      <w:r w:rsidR="00C760CE" w:rsidRPr="00C760CE">
        <w:rPr>
          <w:rFonts w:ascii="Arial" w:hAnsi="Arial" w:cs="Arial"/>
          <w:sz w:val="24"/>
          <w:szCs w:val="24"/>
        </w:rPr>
        <w:t>la conduzione di impianti termici e riscaldamento</w:t>
      </w:r>
      <w:r>
        <w:rPr>
          <w:rFonts w:ascii="Arial" w:hAnsi="Arial" w:cs="Arial"/>
          <w:sz w:val="24"/>
          <w:szCs w:val="24"/>
        </w:rPr>
        <w:t xml:space="preserve">. La previsione è stata formulata tenendo conto del sensibile incremento dei costi dell’energia e della fornitura di gas registrati nel corrente anno. </w:t>
      </w:r>
    </w:p>
    <w:p w14:paraId="4A2AE8BC" w14:textId="77777777" w:rsidR="00A302D9" w:rsidRPr="00727CED" w:rsidRDefault="00A302D9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€. 4.050 per spese telefoniche</w:t>
      </w:r>
    </w:p>
    <w:p w14:paraId="6B2F527B" w14:textId="77777777" w:rsidR="00C2106A" w:rsidRDefault="00C2106A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€.</w:t>
      </w:r>
      <w:r w:rsidR="0026589D">
        <w:rPr>
          <w:rFonts w:ascii="Arial" w:hAnsi="Arial" w:cs="Arial"/>
          <w:sz w:val="24"/>
          <w:szCs w:val="24"/>
        </w:rPr>
        <w:t xml:space="preserve"> 1.632 per servizi di rete e connettività (contratto Integra sottoscritto Con ACI)</w:t>
      </w:r>
    </w:p>
    <w:p w14:paraId="117C1EE4" w14:textId="77777777" w:rsidR="0026589D" w:rsidRPr="00727CED" w:rsidRDefault="0026589D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€. 6.950 per servizi di elaborazione dati (assistenza e formazione utilizzo gestionale contabile GSAWEB, gestionale pratiche AA Pratiche Light, implementazione e aggiornamenti dei predetti gestionali)</w:t>
      </w:r>
    </w:p>
    <w:p w14:paraId="2D48460C" w14:textId="77777777" w:rsidR="00C760CE" w:rsidRPr="00727CED" w:rsidRDefault="00C760CE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€. 100 per spese di trasporto</w:t>
      </w:r>
    </w:p>
    <w:p w14:paraId="48B3F9AC" w14:textId="77777777" w:rsidR="00C2106A" w:rsidRPr="00727CED" w:rsidRDefault="00C2106A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€. </w:t>
      </w:r>
      <w:r w:rsidR="00C760CE">
        <w:rPr>
          <w:rFonts w:ascii="Arial" w:hAnsi="Arial" w:cs="Arial"/>
          <w:sz w:val="24"/>
          <w:szCs w:val="24"/>
        </w:rPr>
        <w:t>250 per eventuali rimborsi spese di missione e trasferte del personale in ruolo.</w:t>
      </w:r>
    </w:p>
    <w:p w14:paraId="3B7E27FB" w14:textId="177AFD03" w:rsidR="00C2106A" w:rsidRPr="00727CED" w:rsidRDefault="00C2106A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€. </w:t>
      </w:r>
      <w:r w:rsidR="00C760CE">
        <w:rPr>
          <w:rFonts w:ascii="Arial" w:hAnsi="Arial" w:cs="Arial"/>
          <w:sz w:val="24"/>
          <w:szCs w:val="24"/>
        </w:rPr>
        <w:t>2.</w:t>
      </w:r>
      <w:r w:rsidR="0055087C">
        <w:rPr>
          <w:rFonts w:ascii="Arial" w:hAnsi="Arial" w:cs="Arial"/>
          <w:sz w:val="24"/>
          <w:szCs w:val="24"/>
        </w:rPr>
        <w:t>5</w:t>
      </w:r>
      <w:r w:rsidR="00C760CE">
        <w:rPr>
          <w:rFonts w:ascii="Arial" w:hAnsi="Arial" w:cs="Arial"/>
          <w:sz w:val="24"/>
          <w:szCs w:val="24"/>
        </w:rPr>
        <w:t>00 per la manutenzione ordinaria di impianti, attrezzatura, mobili, macchine elettroniche e dispositivi di sicurezza</w:t>
      </w:r>
    </w:p>
    <w:p w14:paraId="71D0A29F" w14:textId="77777777" w:rsidR="00C2106A" w:rsidRDefault="00C760CE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€.5.650 premi di assicurazioni incendio, furto ed infortuni</w:t>
      </w:r>
    </w:p>
    <w:p w14:paraId="6BFB90D1" w14:textId="77777777" w:rsidR="00C760CE" w:rsidRDefault="00C760CE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€. 3.000 Buoni pasto per il personale in ruolo</w:t>
      </w:r>
    </w:p>
    <w:p w14:paraId="2CEF80DD" w14:textId="77777777" w:rsidR="00C760CE" w:rsidRDefault="00C760CE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€. 5.000 per servizi bancari</w:t>
      </w:r>
    </w:p>
    <w:p w14:paraId="7B2F5727" w14:textId="77777777" w:rsidR="00C760CE" w:rsidRDefault="00C760CE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€. 500 per servizi postali</w:t>
      </w:r>
    </w:p>
    <w:p w14:paraId="2B2F7AC0" w14:textId="7E4A49A8" w:rsidR="007C31E1" w:rsidRDefault="007C31E1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€. </w:t>
      </w:r>
      <w:r w:rsidR="000C114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.900 spese per i servizi direttamente correlati ai ricavi per la prestazione dei servizi Soci, Tasse Automobilistiche e Pratiche Auto</w:t>
      </w:r>
    </w:p>
    <w:p w14:paraId="5784EA3F" w14:textId="26954503" w:rsidR="007C31E1" w:rsidRDefault="007C31E1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31E1">
        <w:rPr>
          <w:rFonts w:ascii="Arial" w:hAnsi="Arial" w:cs="Arial"/>
          <w:sz w:val="24"/>
          <w:szCs w:val="24"/>
        </w:rPr>
        <w:t>€. 16</w:t>
      </w:r>
      <w:r w:rsidR="000C1146">
        <w:rPr>
          <w:rFonts w:ascii="Arial" w:hAnsi="Arial" w:cs="Arial"/>
          <w:sz w:val="24"/>
          <w:szCs w:val="24"/>
        </w:rPr>
        <w:t>3</w:t>
      </w:r>
      <w:r w:rsidRPr="007C31E1">
        <w:rPr>
          <w:rFonts w:ascii="Arial" w:hAnsi="Arial" w:cs="Arial"/>
          <w:sz w:val="24"/>
          <w:szCs w:val="24"/>
        </w:rPr>
        <w:t>.</w:t>
      </w:r>
      <w:r w:rsidR="000C1146">
        <w:rPr>
          <w:rFonts w:ascii="Arial" w:hAnsi="Arial" w:cs="Arial"/>
          <w:sz w:val="24"/>
          <w:szCs w:val="24"/>
        </w:rPr>
        <w:t>8</w:t>
      </w:r>
      <w:r w:rsidRPr="007C31E1">
        <w:rPr>
          <w:rFonts w:ascii="Arial" w:hAnsi="Arial" w:cs="Arial"/>
          <w:sz w:val="24"/>
          <w:szCs w:val="24"/>
        </w:rPr>
        <w:t xml:space="preserve">00 </w:t>
      </w:r>
      <w:r w:rsidRPr="00922418">
        <w:rPr>
          <w:rFonts w:ascii="Arial" w:hAnsi="Arial" w:cs="Arial"/>
          <w:sz w:val="24"/>
          <w:szCs w:val="24"/>
        </w:rPr>
        <w:t>per i compensi riconosciuti alla Società controllata per i servizi resi in nome e per conto dell’Ente</w:t>
      </w:r>
      <w:r>
        <w:rPr>
          <w:rFonts w:ascii="Arial" w:hAnsi="Arial" w:cs="Arial"/>
          <w:sz w:val="24"/>
          <w:szCs w:val="24"/>
        </w:rPr>
        <w:t>.</w:t>
      </w:r>
    </w:p>
    <w:p w14:paraId="211B4C34" w14:textId="718E930C" w:rsidR="00C2106A" w:rsidRDefault="00C2106A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2418">
        <w:rPr>
          <w:rFonts w:ascii="Arial" w:hAnsi="Arial" w:cs="Arial"/>
          <w:sz w:val="24"/>
          <w:szCs w:val="24"/>
        </w:rPr>
        <w:t xml:space="preserve">€. </w:t>
      </w:r>
      <w:r w:rsidR="000C1146">
        <w:rPr>
          <w:rFonts w:ascii="Arial" w:hAnsi="Arial" w:cs="Arial"/>
          <w:sz w:val="24"/>
          <w:szCs w:val="24"/>
        </w:rPr>
        <w:t>17</w:t>
      </w:r>
      <w:r w:rsidR="007C31E1">
        <w:rPr>
          <w:rFonts w:ascii="Arial" w:hAnsi="Arial" w:cs="Arial"/>
          <w:sz w:val="24"/>
          <w:szCs w:val="24"/>
        </w:rPr>
        <w:t>.000</w:t>
      </w:r>
      <w:r w:rsidRPr="00922418">
        <w:rPr>
          <w:rFonts w:ascii="Arial" w:hAnsi="Arial" w:cs="Arial"/>
          <w:sz w:val="24"/>
          <w:szCs w:val="24"/>
        </w:rPr>
        <w:t xml:space="preserve"> per spese per servizi responsabile preposto (Direttore) comprensivo di </w:t>
      </w:r>
      <w:r>
        <w:rPr>
          <w:rFonts w:ascii="Arial" w:hAnsi="Arial" w:cs="Arial"/>
          <w:sz w:val="24"/>
          <w:szCs w:val="24"/>
        </w:rPr>
        <w:t xml:space="preserve">oneri sociali, </w:t>
      </w:r>
      <w:r w:rsidRPr="00922418">
        <w:rPr>
          <w:rFonts w:ascii="Arial" w:hAnsi="Arial" w:cs="Arial"/>
          <w:sz w:val="24"/>
          <w:szCs w:val="24"/>
        </w:rPr>
        <w:t xml:space="preserve">rimborsi spese per servizi generali dell’ente e missioni e trasferte presso la sede Centrale di ACI.  </w:t>
      </w:r>
    </w:p>
    <w:p w14:paraId="2F472E26" w14:textId="77777777" w:rsidR="005826E3" w:rsidRDefault="005826E3" w:rsidP="00731224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voce di costo B8 prevede:</w:t>
      </w:r>
    </w:p>
    <w:p w14:paraId="58C237AD" w14:textId="77777777" w:rsidR="005826E3" w:rsidRDefault="005826E3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€. </w:t>
      </w:r>
      <w:r w:rsidR="00F258B1">
        <w:rPr>
          <w:rFonts w:ascii="Arial" w:hAnsi="Arial" w:cs="Arial"/>
          <w:sz w:val="24"/>
          <w:szCs w:val="24"/>
        </w:rPr>
        <w:t xml:space="preserve">4.500 Noleggio macchine elettroniche, come da contratto Integra sottoscritto con ACI Italia </w:t>
      </w:r>
    </w:p>
    <w:p w14:paraId="2DDED9D1" w14:textId="77777777" w:rsidR="00F258B1" w:rsidRDefault="00F258B1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€. 53.500 Fitti passivi e oneri accessori </w:t>
      </w:r>
    </w:p>
    <w:p w14:paraId="5956E4F7" w14:textId="77777777" w:rsidR="00F258B1" w:rsidRPr="00727CED" w:rsidRDefault="00F258B1" w:rsidP="0073122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€. 3000 per spese condominiali</w:t>
      </w:r>
    </w:p>
    <w:p w14:paraId="759AC0DA" w14:textId="0E8FC287" w:rsidR="00C2106A" w:rsidRPr="00727CED" w:rsidRDefault="00C2106A" w:rsidP="00731224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voce di costo B9 </w:t>
      </w:r>
      <w:r w:rsidR="007C31E1">
        <w:rPr>
          <w:rFonts w:ascii="Arial" w:hAnsi="Arial" w:cs="Arial"/>
          <w:sz w:val="24"/>
          <w:szCs w:val="24"/>
        </w:rPr>
        <w:t xml:space="preserve">prevede </w:t>
      </w:r>
      <w:r w:rsidR="00633063">
        <w:rPr>
          <w:rFonts w:ascii="Arial" w:hAnsi="Arial" w:cs="Arial"/>
          <w:sz w:val="24"/>
          <w:szCs w:val="24"/>
        </w:rPr>
        <w:t>il costo di una risorsa inquadrata nell’area C profilo</w:t>
      </w:r>
      <w:r w:rsidR="0092306B">
        <w:rPr>
          <w:rFonts w:ascii="Arial" w:hAnsi="Arial" w:cs="Arial"/>
          <w:sz w:val="24"/>
          <w:szCs w:val="24"/>
        </w:rPr>
        <w:t xml:space="preserve"> ex </w:t>
      </w:r>
      <w:r w:rsidR="00633063">
        <w:rPr>
          <w:rFonts w:ascii="Arial" w:hAnsi="Arial" w:cs="Arial"/>
          <w:sz w:val="24"/>
          <w:szCs w:val="24"/>
        </w:rPr>
        <w:t xml:space="preserve">C1 ed è pari a €. </w:t>
      </w:r>
      <w:r w:rsidR="000C1146">
        <w:rPr>
          <w:rFonts w:ascii="Arial" w:hAnsi="Arial" w:cs="Arial"/>
          <w:sz w:val="24"/>
          <w:szCs w:val="24"/>
        </w:rPr>
        <w:t>57.560</w:t>
      </w:r>
    </w:p>
    <w:p w14:paraId="4CE56554" w14:textId="77777777" w:rsidR="00633063" w:rsidRPr="00727CED" w:rsidRDefault="00633063" w:rsidP="0063306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La consistenza numerica dell’organico, considerata ai fini della stima dei costi sopra specificati, è indicata nella tabella sottostante:</w:t>
      </w:r>
    </w:p>
    <w:p w14:paraId="176D245B" w14:textId="77777777" w:rsidR="00633063" w:rsidRPr="00727CED" w:rsidRDefault="00633063" w:rsidP="0063306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660"/>
      </w:tblGrid>
      <w:tr w:rsidR="00633063" w:rsidRPr="00727CED" w14:paraId="534B827D" w14:textId="77777777" w:rsidTr="008A4868">
        <w:trPr>
          <w:trHeight w:val="270"/>
          <w:jc w:val="center"/>
        </w:trPr>
        <w:tc>
          <w:tcPr>
            <w:tcW w:w="376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538ED5"/>
            <w:vAlign w:val="bottom"/>
            <w:hideMark/>
          </w:tcPr>
          <w:p w14:paraId="51186C8F" w14:textId="00BC8C6B" w:rsidR="00633063" w:rsidRPr="00727CED" w:rsidRDefault="00633063" w:rsidP="008A4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C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PERSONALE PRESUNTO IN SERVIZIO </w:t>
            </w:r>
            <w:r w:rsidR="004723F8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3660" w:type="dxa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538ED5"/>
            <w:vAlign w:val="bottom"/>
            <w:hideMark/>
          </w:tcPr>
          <w:p w14:paraId="310977F3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CED">
              <w:rPr>
                <w:rFonts w:ascii="Arial" w:hAnsi="Arial" w:cs="Arial"/>
                <w:b/>
                <w:bCs/>
                <w:sz w:val="24"/>
                <w:szCs w:val="24"/>
              </w:rPr>
              <w:t>UNITA’</w:t>
            </w:r>
          </w:p>
        </w:tc>
      </w:tr>
      <w:tr w:rsidR="00633063" w:rsidRPr="00727CED" w14:paraId="341A4050" w14:textId="77777777" w:rsidTr="008A4868">
        <w:trPr>
          <w:trHeight w:val="270"/>
          <w:jc w:val="center"/>
        </w:trPr>
        <w:tc>
          <w:tcPr>
            <w:tcW w:w="3760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12D9CDC1" w14:textId="55B7F4D9" w:rsidR="00633063" w:rsidRPr="00727CED" w:rsidRDefault="00633063" w:rsidP="008A4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CED">
              <w:rPr>
                <w:rFonts w:ascii="Arial" w:hAnsi="Arial" w:cs="Arial"/>
                <w:sz w:val="24"/>
                <w:szCs w:val="24"/>
              </w:rPr>
              <w:t>Personale in servizio al 30.06.</w:t>
            </w:r>
            <w:r w:rsidR="004723F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48B71E82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33063" w:rsidRPr="00727CED" w14:paraId="3AB69934" w14:textId="77777777" w:rsidTr="008A4868">
        <w:trPr>
          <w:trHeight w:val="270"/>
          <w:jc w:val="center"/>
        </w:trPr>
        <w:tc>
          <w:tcPr>
            <w:tcW w:w="3760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6E2203CB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CED">
              <w:rPr>
                <w:rFonts w:ascii="Arial" w:hAnsi="Arial" w:cs="Arial"/>
                <w:sz w:val="24"/>
                <w:szCs w:val="24"/>
              </w:rPr>
              <w:t>Stima cessazioni dal servizio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29F86E92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CE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3063" w:rsidRPr="00727CED" w14:paraId="792E77EB" w14:textId="77777777" w:rsidTr="008A4868">
        <w:trPr>
          <w:trHeight w:val="270"/>
          <w:jc w:val="center"/>
        </w:trPr>
        <w:tc>
          <w:tcPr>
            <w:tcW w:w="3760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0A202248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CED">
              <w:rPr>
                <w:rFonts w:ascii="Arial" w:hAnsi="Arial" w:cs="Arial"/>
                <w:sz w:val="24"/>
                <w:szCs w:val="24"/>
              </w:rPr>
              <w:t>Stima assunzioni in servizio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0DCFD516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CE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3063" w:rsidRPr="00727CED" w14:paraId="1AABCD48" w14:textId="77777777" w:rsidTr="008A4868">
        <w:trPr>
          <w:trHeight w:val="270"/>
          <w:jc w:val="center"/>
        </w:trPr>
        <w:tc>
          <w:tcPr>
            <w:tcW w:w="3760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538ED5"/>
            <w:vAlign w:val="bottom"/>
            <w:hideMark/>
          </w:tcPr>
          <w:p w14:paraId="06BB64CA" w14:textId="60F43D76" w:rsidR="00633063" w:rsidRPr="00727CED" w:rsidRDefault="00633063" w:rsidP="008A4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CED">
              <w:rPr>
                <w:rFonts w:ascii="Arial" w:hAnsi="Arial" w:cs="Arial"/>
                <w:b/>
                <w:bCs/>
                <w:sz w:val="24"/>
                <w:szCs w:val="24"/>
              </w:rPr>
              <w:t>Stima personale in servizio al 31.12.</w:t>
            </w:r>
            <w:r w:rsidR="004723F8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538ED5"/>
            <w:vAlign w:val="bottom"/>
            <w:hideMark/>
          </w:tcPr>
          <w:p w14:paraId="5E165AF2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633063" w:rsidRPr="00727CED" w14:paraId="7113BBAD" w14:textId="77777777" w:rsidTr="008A4868">
        <w:trPr>
          <w:trHeight w:val="270"/>
          <w:jc w:val="center"/>
        </w:trPr>
        <w:tc>
          <w:tcPr>
            <w:tcW w:w="3760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4BEF150D" w14:textId="70DBC267" w:rsidR="00633063" w:rsidRPr="00727CED" w:rsidRDefault="00633063" w:rsidP="008A4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CED">
              <w:rPr>
                <w:rFonts w:ascii="Arial" w:hAnsi="Arial" w:cs="Arial"/>
                <w:sz w:val="24"/>
                <w:szCs w:val="24"/>
              </w:rPr>
              <w:t xml:space="preserve">Cessazioni previsti nel </w:t>
            </w:r>
            <w:r w:rsidR="004723F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2E078205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CE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3063" w:rsidRPr="00727CED" w14:paraId="3D051CBD" w14:textId="77777777" w:rsidTr="008A4868">
        <w:trPr>
          <w:trHeight w:val="270"/>
          <w:jc w:val="center"/>
        </w:trPr>
        <w:tc>
          <w:tcPr>
            <w:tcW w:w="3760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1D13CF17" w14:textId="44EC339E" w:rsidR="00633063" w:rsidRPr="00727CED" w:rsidRDefault="00633063" w:rsidP="008A4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CED">
              <w:rPr>
                <w:rFonts w:ascii="Arial" w:hAnsi="Arial" w:cs="Arial"/>
                <w:sz w:val="24"/>
                <w:szCs w:val="24"/>
              </w:rPr>
              <w:t xml:space="preserve">Assunzioni previsti nel </w:t>
            </w:r>
            <w:r w:rsidR="004723F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1BFC66EC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CE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3063" w:rsidRPr="00727CED" w14:paraId="5C54B0F6" w14:textId="77777777" w:rsidTr="008A4868">
        <w:trPr>
          <w:trHeight w:val="270"/>
          <w:jc w:val="center"/>
        </w:trPr>
        <w:tc>
          <w:tcPr>
            <w:tcW w:w="3760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538ED5"/>
            <w:vAlign w:val="bottom"/>
            <w:hideMark/>
          </w:tcPr>
          <w:p w14:paraId="082C508F" w14:textId="6D49C54F" w:rsidR="00633063" w:rsidRPr="00727CED" w:rsidRDefault="00633063" w:rsidP="008A4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CED">
              <w:rPr>
                <w:rFonts w:ascii="Arial" w:hAnsi="Arial" w:cs="Arial"/>
                <w:b/>
                <w:bCs/>
                <w:sz w:val="24"/>
                <w:szCs w:val="24"/>
              </w:rPr>
              <w:t>Stima personale in servizio al 31.12.</w:t>
            </w:r>
            <w:r w:rsidR="004723F8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538ED5"/>
            <w:vAlign w:val="bottom"/>
            <w:hideMark/>
          </w:tcPr>
          <w:p w14:paraId="271B45E2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633063" w:rsidRPr="00727CED" w14:paraId="2C102F6C" w14:textId="77777777" w:rsidTr="008A4868">
        <w:trPr>
          <w:trHeight w:val="270"/>
          <w:jc w:val="center"/>
        </w:trPr>
        <w:tc>
          <w:tcPr>
            <w:tcW w:w="3760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3815C09C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CED">
              <w:rPr>
                <w:rFonts w:ascii="Arial" w:hAnsi="Arial" w:cs="Arial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vAlign w:val="bottom"/>
            <w:hideMark/>
          </w:tcPr>
          <w:p w14:paraId="358AE216" w14:textId="77777777" w:rsidR="00633063" w:rsidRPr="00727CED" w:rsidRDefault="00633063" w:rsidP="008A48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03F81C61" w14:textId="77777777" w:rsidR="00633063" w:rsidRDefault="00633063" w:rsidP="0063306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65560E" w14:textId="5081D53B" w:rsidR="00633063" w:rsidRPr="00727CED" w:rsidRDefault="00633063" w:rsidP="0063306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Nel rispetto di quanto previsto dal nuovo Regolamento di Amministrazione e Contabilità, la pianta organica del personale alla data del 30 giugno prevede n. 1 posizion</w:t>
      </w:r>
      <w:r w:rsidR="000C1146">
        <w:rPr>
          <w:rFonts w:ascii="Arial" w:hAnsi="Arial" w:cs="Arial"/>
          <w:sz w:val="24"/>
          <w:szCs w:val="24"/>
        </w:rPr>
        <w:t>e</w:t>
      </w:r>
      <w:r w:rsidRPr="00727CED">
        <w:rPr>
          <w:rFonts w:ascii="Arial" w:hAnsi="Arial" w:cs="Arial"/>
          <w:sz w:val="24"/>
          <w:szCs w:val="24"/>
        </w:rPr>
        <w:t xml:space="preserve"> lavorativ</w:t>
      </w:r>
      <w:r w:rsidR="000C1146">
        <w:rPr>
          <w:rFonts w:ascii="Arial" w:hAnsi="Arial" w:cs="Arial"/>
          <w:sz w:val="24"/>
          <w:szCs w:val="24"/>
        </w:rPr>
        <w:t>a</w:t>
      </w:r>
      <w:r w:rsidRPr="00727CED">
        <w:rPr>
          <w:rFonts w:ascii="Arial" w:hAnsi="Arial" w:cs="Arial"/>
          <w:sz w:val="24"/>
          <w:szCs w:val="24"/>
        </w:rPr>
        <w:t xml:space="preserve"> </w:t>
      </w:r>
      <w:r w:rsidR="000C1146">
        <w:rPr>
          <w:rFonts w:ascii="Arial" w:hAnsi="Arial" w:cs="Arial"/>
          <w:sz w:val="24"/>
          <w:szCs w:val="24"/>
        </w:rPr>
        <w:t xml:space="preserve">coperta </w:t>
      </w:r>
      <w:r w:rsidRPr="00727CED">
        <w:rPr>
          <w:rFonts w:ascii="Arial" w:hAnsi="Arial" w:cs="Arial"/>
          <w:sz w:val="24"/>
          <w:szCs w:val="24"/>
        </w:rPr>
        <w:t>ed è composta come segue</w:t>
      </w:r>
    </w:p>
    <w:bookmarkStart w:id="30" w:name="_MON_1350462383"/>
    <w:bookmarkStart w:id="31" w:name="_MON_1350461182"/>
    <w:bookmarkEnd w:id="30"/>
    <w:bookmarkEnd w:id="31"/>
    <w:bookmarkStart w:id="32" w:name="_MON_1350462218"/>
    <w:bookmarkEnd w:id="32"/>
    <w:p w14:paraId="2AA3465B" w14:textId="77777777" w:rsidR="002D7DDE" w:rsidRDefault="00633063" w:rsidP="005826E3">
      <w:pPr>
        <w:overflowPunct w:val="0"/>
        <w:autoSpaceDE w:val="0"/>
        <w:autoSpaceDN w:val="0"/>
        <w:adjustRightInd w:val="0"/>
        <w:spacing w:before="240" w:line="240" w:lineRule="auto"/>
        <w:jc w:val="center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 w:rsidRPr="00727CED">
        <w:rPr>
          <w:rFonts w:ascii="Arial" w:hAnsi="Arial" w:cs="Arial"/>
          <w:sz w:val="24"/>
          <w:szCs w:val="24"/>
        </w:rPr>
        <w:object w:dxaOrig="12141" w:dyaOrig="3669" w14:anchorId="02709C34">
          <v:shape id="_x0000_i1026" type="#_x0000_t75" style="width:460.8pt;height:2in" o:ole="">
            <v:imagedata r:id="rId19" o:title=""/>
          </v:shape>
          <o:OLEObject Type="Embed" ProgID="Excel.Sheet.8" ShapeID="_x0000_i1026" DrawAspect="Content" ObjectID="_1759581899" r:id="rId20"/>
        </w:object>
      </w:r>
    </w:p>
    <w:p w14:paraId="54CEE0C8" w14:textId="77777777" w:rsidR="00E064C3" w:rsidRDefault="00E064C3">
      <w:pPr>
        <w:overflowPunct w:val="0"/>
        <w:autoSpaceDE w:val="0"/>
        <w:autoSpaceDN w:val="0"/>
        <w:adjustRightInd w:val="0"/>
        <w:spacing w:before="240" w:line="360" w:lineRule="auto"/>
        <w:jc w:val="both"/>
        <w:textAlignment w:val="baseline"/>
        <w:rPr>
          <w:rFonts w:ascii="Calibri" w:hAnsi="Calibri" w:cs="Arial"/>
          <w:bCs/>
          <w:kern w:val="32"/>
          <w:sz w:val="22"/>
          <w:szCs w:val="22"/>
          <w:lang w:eastAsia="en-US"/>
        </w:rPr>
      </w:pPr>
    </w:p>
    <w:p w14:paraId="1F923CB0" w14:textId="626CAF97" w:rsidR="00F258B1" w:rsidRDefault="000C1146" w:rsidP="00731224">
      <w:pPr>
        <w:numPr>
          <w:ilvl w:val="0"/>
          <w:numId w:val="2"/>
        </w:numPr>
        <w:tabs>
          <w:tab w:val="left" w:pos="0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33" w:name="_Toc276115687"/>
      <w:r>
        <w:rPr>
          <w:rFonts w:ascii="Arial" w:hAnsi="Arial" w:cs="Arial"/>
          <w:sz w:val="24"/>
          <w:szCs w:val="24"/>
        </w:rPr>
        <w:t>Le immobilizzazioni immateriali e materiale risultano tutti essere totalmente ammortizzati, pertanto per l’anno 2024 la categoria B10 -</w:t>
      </w:r>
      <w:r w:rsidR="00F258B1" w:rsidRPr="00727CED">
        <w:rPr>
          <w:rFonts w:ascii="Arial" w:hAnsi="Arial" w:cs="Arial"/>
          <w:sz w:val="24"/>
          <w:szCs w:val="24"/>
        </w:rPr>
        <w:t xml:space="preserve"> ammortamenti </w:t>
      </w:r>
      <w:r>
        <w:rPr>
          <w:rFonts w:ascii="Arial" w:hAnsi="Arial" w:cs="Arial"/>
          <w:sz w:val="24"/>
          <w:szCs w:val="24"/>
        </w:rPr>
        <w:t>e svalutazioni non è stata valorizzata. A tale riguardo si precisa anche che non sono previsti nel corso del 2024 nuovo acquisti di beni materiali ed immateriali (vedi budget degli investimenti)</w:t>
      </w:r>
    </w:p>
    <w:p w14:paraId="482EF238" w14:textId="77777777" w:rsidR="00583A11" w:rsidRPr="00727CED" w:rsidRDefault="00583A11" w:rsidP="00731224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Gli altri oneri di gestione</w:t>
      </w:r>
      <w:r w:rsidRPr="00727CED">
        <w:rPr>
          <w:rFonts w:ascii="Arial" w:hAnsi="Arial" w:cs="Arial"/>
          <w:i/>
          <w:sz w:val="24"/>
          <w:szCs w:val="24"/>
        </w:rPr>
        <w:t xml:space="preserve"> </w:t>
      </w:r>
      <w:r w:rsidRPr="00727CED">
        <w:rPr>
          <w:rFonts w:ascii="Arial" w:hAnsi="Arial" w:cs="Arial"/>
          <w:sz w:val="24"/>
          <w:szCs w:val="24"/>
        </w:rPr>
        <w:t>comprendono:</w:t>
      </w:r>
    </w:p>
    <w:p w14:paraId="4C0F36B8" w14:textId="77777777" w:rsidR="00583A11" w:rsidRDefault="00583A11" w:rsidP="00731224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7C52">
        <w:rPr>
          <w:rFonts w:ascii="Arial" w:hAnsi="Arial" w:cs="Arial"/>
          <w:sz w:val="24"/>
          <w:szCs w:val="24"/>
        </w:rPr>
        <w:t xml:space="preserve">€. 10.050 per imposte e tasse </w:t>
      </w:r>
    </w:p>
    <w:p w14:paraId="7EB30BA7" w14:textId="77777777" w:rsidR="00583A11" w:rsidRPr="00017C52" w:rsidRDefault="00583A11" w:rsidP="00731224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7C52">
        <w:rPr>
          <w:rFonts w:ascii="Arial" w:hAnsi="Arial" w:cs="Arial"/>
          <w:sz w:val="24"/>
          <w:szCs w:val="24"/>
        </w:rPr>
        <w:t xml:space="preserve">€. </w:t>
      </w:r>
      <w:r>
        <w:rPr>
          <w:rFonts w:ascii="Arial" w:hAnsi="Arial" w:cs="Arial"/>
          <w:sz w:val="24"/>
          <w:szCs w:val="24"/>
        </w:rPr>
        <w:t>11.500</w:t>
      </w:r>
      <w:r w:rsidRPr="00017C52">
        <w:rPr>
          <w:rFonts w:ascii="Arial" w:hAnsi="Arial" w:cs="Arial"/>
          <w:sz w:val="24"/>
          <w:szCs w:val="24"/>
        </w:rPr>
        <w:t xml:space="preserve"> per iva indetraibile PRO-RATA</w:t>
      </w:r>
      <w:r>
        <w:rPr>
          <w:rFonts w:ascii="Arial" w:hAnsi="Arial" w:cs="Arial"/>
          <w:sz w:val="24"/>
          <w:szCs w:val="24"/>
        </w:rPr>
        <w:t xml:space="preserve"> e PROMISCO</w:t>
      </w:r>
    </w:p>
    <w:p w14:paraId="35D30B91" w14:textId="77777777" w:rsidR="00583A11" w:rsidRDefault="00583A11" w:rsidP="00731224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€. </w:t>
      </w:r>
      <w:r>
        <w:rPr>
          <w:rFonts w:ascii="Arial" w:hAnsi="Arial" w:cs="Arial"/>
          <w:sz w:val="24"/>
          <w:szCs w:val="24"/>
        </w:rPr>
        <w:t>700</w:t>
      </w:r>
      <w:r w:rsidRPr="00727CED">
        <w:rPr>
          <w:rFonts w:ascii="Arial" w:hAnsi="Arial" w:cs="Arial"/>
          <w:sz w:val="24"/>
          <w:szCs w:val="24"/>
        </w:rPr>
        <w:t xml:space="preserve"> per </w:t>
      </w:r>
      <w:r>
        <w:rPr>
          <w:rFonts w:ascii="Arial" w:hAnsi="Arial" w:cs="Arial"/>
          <w:sz w:val="24"/>
          <w:szCs w:val="24"/>
        </w:rPr>
        <w:t>spese di rappresentanza</w:t>
      </w:r>
    </w:p>
    <w:p w14:paraId="7C6F83ED" w14:textId="77777777" w:rsidR="00583A11" w:rsidRPr="00727CED" w:rsidRDefault="00583A11" w:rsidP="00731224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€. 2700 per altri oneri di gestione (spese </w:t>
      </w:r>
      <w:proofErr w:type="spellStart"/>
      <w:r>
        <w:rPr>
          <w:rFonts w:ascii="Arial" w:hAnsi="Arial" w:cs="Arial"/>
          <w:sz w:val="24"/>
          <w:szCs w:val="24"/>
        </w:rPr>
        <w:t>n.c.a</w:t>
      </w:r>
      <w:proofErr w:type="spellEnd"/>
      <w:r>
        <w:rPr>
          <w:rFonts w:ascii="Arial" w:hAnsi="Arial" w:cs="Arial"/>
          <w:sz w:val="24"/>
          <w:szCs w:val="24"/>
        </w:rPr>
        <w:t>. di lieve entità)</w:t>
      </w:r>
    </w:p>
    <w:p w14:paraId="739DCA67" w14:textId="119E76E8" w:rsidR="00583A11" w:rsidRPr="00727CED" w:rsidRDefault="00583A11" w:rsidP="00731224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€. </w:t>
      </w:r>
      <w:r>
        <w:rPr>
          <w:rFonts w:ascii="Arial" w:hAnsi="Arial" w:cs="Arial"/>
          <w:sz w:val="24"/>
          <w:szCs w:val="24"/>
        </w:rPr>
        <w:t>1</w:t>
      </w:r>
      <w:r w:rsidR="00CD0241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</w:t>
      </w:r>
      <w:r w:rsidR="00CD0241">
        <w:rPr>
          <w:rFonts w:ascii="Arial" w:hAnsi="Arial" w:cs="Arial"/>
          <w:sz w:val="24"/>
          <w:szCs w:val="24"/>
        </w:rPr>
        <w:t>080</w:t>
      </w:r>
      <w:r w:rsidRPr="00727CED">
        <w:rPr>
          <w:rFonts w:ascii="Arial" w:hAnsi="Arial" w:cs="Arial"/>
          <w:sz w:val="24"/>
          <w:szCs w:val="24"/>
        </w:rPr>
        <w:t xml:space="preserve"> per aliquote sociali </w:t>
      </w:r>
      <w:r>
        <w:rPr>
          <w:rFonts w:ascii="Arial" w:hAnsi="Arial" w:cs="Arial"/>
          <w:sz w:val="24"/>
          <w:szCs w:val="24"/>
        </w:rPr>
        <w:t>di spettanza di ACI ITALIA</w:t>
      </w:r>
    </w:p>
    <w:p w14:paraId="076AD2BF" w14:textId="77777777" w:rsidR="00583A11" w:rsidRDefault="00583A11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2823B0A5" w14:textId="77777777" w:rsidR="00583A11" w:rsidRPr="00583A11" w:rsidRDefault="00583A11" w:rsidP="00583A11">
      <w:pPr>
        <w:pStyle w:val="Titolo1"/>
        <w:keepLines w:val="0"/>
        <w:spacing w:before="0" w:after="0"/>
        <w:jc w:val="left"/>
        <w:rPr>
          <w:rFonts w:eastAsia="Times New Roman"/>
          <w:b/>
          <w:color w:val="auto"/>
          <w:sz w:val="24"/>
        </w:rPr>
      </w:pPr>
      <w:bookmarkStart w:id="34" w:name="_Toc148966134"/>
      <w:r w:rsidRPr="00583A11">
        <w:rPr>
          <w:rFonts w:eastAsia="Times New Roman"/>
          <w:b/>
          <w:color w:val="auto"/>
          <w:sz w:val="24"/>
        </w:rPr>
        <w:lastRenderedPageBreak/>
        <w:t>PROVENTI E ONERI FINANZIARI</w:t>
      </w:r>
      <w:bookmarkEnd w:id="34"/>
    </w:p>
    <w:p w14:paraId="7C3C79D0" w14:textId="77777777" w:rsidR="00583A11" w:rsidRPr="00727CED" w:rsidRDefault="00583A11" w:rsidP="00583A1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1A1288" w14:textId="77777777" w:rsidR="00583A11" w:rsidRPr="00727CED" w:rsidRDefault="00583A11" w:rsidP="00583A1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Si prevedono proventi finanziari per:</w:t>
      </w:r>
    </w:p>
    <w:p w14:paraId="7E45A985" w14:textId="77777777" w:rsidR="00583A11" w:rsidRPr="00727CED" w:rsidRDefault="00583A11" w:rsidP="00731224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€. </w:t>
      </w:r>
      <w:r>
        <w:rPr>
          <w:rFonts w:ascii="Arial" w:hAnsi="Arial" w:cs="Arial"/>
          <w:sz w:val="24"/>
          <w:szCs w:val="24"/>
        </w:rPr>
        <w:t>3.500</w:t>
      </w:r>
      <w:r w:rsidRPr="00727C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 rendimento polizza assicurativa per la copertura finanziaria del T.F.R. accantonato a favore dei dipendenti in ruolo dell’Ente</w:t>
      </w:r>
    </w:p>
    <w:p w14:paraId="51854369" w14:textId="77777777" w:rsidR="00583A11" w:rsidRPr="00727CED" w:rsidRDefault="00583A11" w:rsidP="00583A11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0077E2CC" w14:textId="77777777" w:rsidR="00583A11" w:rsidRPr="00583A11" w:rsidRDefault="00583A11" w:rsidP="00583A11">
      <w:pPr>
        <w:pStyle w:val="Titolo1"/>
        <w:keepLines w:val="0"/>
        <w:spacing w:before="0" w:after="0"/>
        <w:jc w:val="both"/>
        <w:rPr>
          <w:rFonts w:eastAsia="Times New Roman"/>
          <w:b/>
          <w:color w:val="auto"/>
          <w:sz w:val="24"/>
        </w:rPr>
      </w:pPr>
      <w:bookmarkStart w:id="35" w:name="_Toc148966135"/>
      <w:r w:rsidRPr="00583A11">
        <w:rPr>
          <w:rFonts w:eastAsia="Times New Roman"/>
          <w:b/>
          <w:color w:val="auto"/>
          <w:sz w:val="24"/>
        </w:rPr>
        <w:t>IMPOSTE DELL’ESERCIZIO E PIANO DI RIASSORBIMENTO DEFICIT PATRIMONIALE</w:t>
      </w:r>
      <w:bookmarkEnd w:id="35"/>
    </w:p>
    <w:p w14:paraId="124462CF" w14:textId="77777777" w:rsidR="00583A11" w:rsidRPr="00727CED" w:rsidRDefault="00583A11" w:rsidP="00583A1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8F699A" w14:textId="3C57E47C" w:rsidR="00583A11" w:rsidRPr="00727CED" w:rsidRDefault="00583A11" w:rsidP="00583A1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Sono previsti, per l’esercizio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 xml:space="preserve">, pagamenti di imposte per €. </w:t>
      </w:r>
      <w:r w:rsidR="0092306B">
        <w:rPr>
          <w:rFonts w:ascii="Arial" w:hAnsi="Arial" w:cs="Arial"/>
          <w:sz w:val="24"/>
          <w:szCs w:val="24"/>
        </w:rPr>
        <w:t>5.945</w:t>
      </w:r>
      <w:r>
        <w:rPr>
          <w:rFonts w:ascii="Arial" w:hAnsi="Arial" w:cs="Arial"/>
          <w:sz w:val="24"/>
          <w:szCs w:val="24"/>
        </w:rPr>
        <w:t>, tutti relative all’IRAP</w:t>
      </w:r>
    </w:p>
    <w:p w14:paraId="6CD32C72" w14:textId="04EDBBEC" w:rsidR="00583A11" w:rsidRPr="00727CED" w:rsidRDefault="00583A11" w:rsidP="00583A1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Come già detto, l’Ente prevede di realizzare nell’anno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 xml:space="preserve"> un utile di esercizio al netto delle imposte pari a €. </w:t>
      </w:r>
      <w:r w:rsidR="0092306B">
        <w:rPr>
          <w:rFonts w:ascii="Arial" w:hAnsi="Arial" w:cs="Arial"/>
          <w:sz w:val="24"/>
          <w:szCs w:val="24"/>
        </w:rPr>
        <w:t>23.966</w:t>
      </w:r>
      <w:r w:rsidRPr="00727CED">
        <w:rPr>
          <w:rFonts w:ascii="Arial" w:hAnsi="Arial" w:cs="Arial"/>
          <w:sz w:val="24"/>
          <w:szCs w:val="24"/>
        </w:rPr>
        <w:t xml:space="preserve"> che contribuirà a diminuire il deficit patrimoniale.</w:t>
      </w:r>
    </w:p>
    <w:p w14:paraId="7C5CFE5B" w14:textId="2F1FD912" w:rsidR="00583A11" w:rsidRPr="00727CED" w:rsidRDefault="00583A11" w:rsidP="00583A1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A tale proposito si rappresenta qui di seguito il budget economico pluriennale </w:t>
      </w:r>
      <w:r w:rsidR="0046443A">
        <w:rPr>
          <w:rFonts w:ascii="Arial" w:hAnsi="Arial" w:cs="Arial"/>
          <w:sz w:val="24"/>
          <w:szCs w:val="24"/>
        </w:rPr>
        <w:t xml:space="preserve">riformulato </w:t>
      </w:r>
      <w:r w:rsidRPr="00727CED">
        <w:rPr>
          <w:rFonts w:ascii="Arial" w:hAnsi="Arial" w:cs="Arial"/>
          <w:sz w:val="24"/>
          <w:szCs w:val="24"/>
        </w:rPr>
        <w:t>dall’Ente</w:t>
      </w:r>
      <w:r w:rsidR="0046443A">
        <w:rPr>
          <w:rFonts w:ascii="Arial" w:hAnsi="Arial" w:cs="Arial"/>
          <w:sz w:val="24"/>
          <w:szCs w:val="24"/>
        </w:rPr>
        <w:t xml:space="preserve"> contestualmente alla redazione del Budget in esame </w:t>
      </w:r>
      <w:r w:rsidRPr="00727CED">
        <w:rPr>
          <w:rFonts w:ascii="Arial" w:hAnsi="Arial" w:cs="Arial"/>
          <w:sz w:val="24"/>
          <w:szCs w:val="24"/>
        </w:rPr>
        <w:t xml:space="preserve">e relativo al quinquennio 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>/</w:t>
      </w:r>
      <w:r w:rsidR="0092306B">
        <w:rPr>
          <w:rFonts w:ascii="Arial" w:hAnsi="Arial" w:cs="Arial"/>
          <w:sz w:val="24"/>
          <w:szCs w:val="24"/>
        </w:rPr>
        <w:t>2028</w:t>
      </w:r>
    </w:p>
    <w:p w14:paraId="1696ED76" w14:textId="52B6FAF6" w:rsidR="00583A11" w:rsidRPr="00727CED" w:rsidRDefault="00222C82" w:rsidP="00583A11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22C82">
        <w:lastRenderedPageBreak/>
        <w:drawing>
          <wp:inline distT="0" distB="0" distL="0" distR="0" wp14:anchorId="48920570" wp14:editId="4DAB6D10">
            <wp:extent cx="5759450" cy="6671945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7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79D8" w14:textId="77777777" w:rsidR="00583A11" w:rsidRPr="00727CED" w:rsidRDefault="00583A11" w:rsidP="00583A1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EF3339" w14:textId="1AC526CF" w:rsidR="00583A11" w:rsidRPr="00727CED" w:rsidRDefault="00583A11" w:rsidP="00583A1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Conseguentemente al risultato economico previsto al 31/12/</w:t>
      </w:r>
      <w:r w:rsidR="004723F8">
        <w:rPr>
          <w:rFonts w:ascii="Arial" w:hAnsi="Arial" w:cs="Arial"/>
          <w:sz w:val="24"/>
          <w:szCs w:val="24"/>
        </w:rPr>
        <w:t>2024</w:t>
      </w:r>
      <w:r w:rsidRPr="00727CED">
        <w:rPr>
          <w:rFonts w:ascii="Arial" w:hAnsi="Arial" w:cs="Arial"/>
          <w:sz w:val="24"/>
          <w:szCs w:val="24"/>
        </w:rPr>
        <w:t xml:space="preserve"> il deficit patrimoniale si ridimensiona come di seguito rappresentato:</w:t>
      </w:r>
    </w:p>
    <w:p w14:paraId="3A8D1728" w14:textId="77777777" w:rsidR="00583A11" w:rsidRPr="00727CED" w:rsidRDefault="00583A11" w:rsidP="00583A1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Start w:id="36" w:name="_MON_1601909602"/>
    <w:bookmarkEnd w:id="36"/>
    <w:p w14:paraId="51BE2056" w14:textId="00DEC2E9" w:rsidR="00583A11" w:rsidRPr="00727CED" w:rsidRDefault="00222C82" w:rsidP="00583A11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object w:dxaOrig="6287" w:dyaOrig="1946" w14:anchorId="54CCEAC3">
          <v:shape id="_x0000_i1057" type="#_x0000_t75" style="width:316.8pt;height:93.6pt" o:ole="">
            <v:imagedata r:id="rId22" o:title=""/>
          </v:shape>
          <o:OLEObject Type="Embed" ProgID="Excel.Sheet.8" ShapeID="_x0000_i1057" DrawAspect="Content" ObjectID="_1759581900" r:id="rId23"/>
        </w:object>
      </w:r>
    </w:p>
    <w:p w14:paraId="05EB7609" w14:textId="77777777" w:rsidR="00583A11" w:rsidRPr="00727CED" w:rsidRDefault="00583A11" w:rsidP="00583A1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>A ulteriore rafforzamento delle attività di risanamento e riequilibro dell’ente si descrivono di seguito gli interventi che s’intendono porre in essere da quest’amministrazione le cui ricadute in termini economici-patrimoniali sono esplicate nella tabella dimostrativa a corredo:</w:t>
      </w:r>
    </w:p>
    <w:p w14:paraId="351BF53C" w14:textId="77777777" w:rsidR="00583A11" w:rsidRPr="00727CED" w:rsidRDefault="00583A11" w:rsidP="00583A1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Start w:id="37" w:name="_MON_1407587647"/>
    <w:bookmarkEnd w:id="37"/>
    <w:p w14:paraId="0C9BE0F5" w14:textId="6EF6A05B" w:rsidR="00583A11" w:rsidRPr="00727CED" w:rsidRDefault="00222C82" w:rsidP="00583A1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object w:dxaOrig="10199" w:dyaOrig="11327" w14:anchorId="545710EE">
          <v:shape id="_x0000_i1065" type="#_x0000_t75" style="width:345.6pt;height:345.6pt" o:ole="">
            <v:imagedata r:id="rId2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65" DrawAspect="Content" ObjectID="_1759581901" r:id="rId25"/>
        </w:object>
      </w:r>
    </w:p>
    <w:p w14:paraId="5311C888" w14:textId="77777777" w:rsidR="00583A11" w:rsidRPr="00026040" w:rsidRDefault="00583A11" w:rsidP="00026040">
      <w:pPr>
        <w:pStyle w:val="Titolo1"/>
        <w:keepLines w:val="0"/>
        <w:spacing w:before="0" w:after="0"/>
        <w:jc w:val="both"/>
        <w:rPr>
          <w:rFonts w:eastAsia="Times New Roman"/>
          <w:b/>
          <w:color w:val="auto"/>
          <w:sz w:val="24"/>
        </w:rPr>
      </w:pPr>
      <w:bookmarkStart w:id="38" w:name="_Toc148966136"/>
      <w:r w:rsidRPr="00026040">
        <w:rPr>
          <w:rFonts w:eastAsia="Times New Roman"/>
          <w:b/>
          <w:color w:val="auto"/>
          <w:sz w:val="24"/>
        </w:rPr>
        <w:lastRenderedPageBreak/>
        <w:t>BUDGET DEGLI INVESTIMENTI/DISMISSIONI</w:t>
      </w:r>
      <w:bookmarkEnd w:id="38"/>
    </w:p>
    <w:p w14:paraId="6C46E5B7" w14:textId="77777777" w:rsidR="00583A11" w:rsidRPr="00026040" w:rsidRDefault="00583A11" w:rsidP="00026040">
      <w:pPr>
        <w:pStyle w:val="Titolo1"/>
        <w:keepLines w:val="0"/>
        <w:spacing w:before="0" w:after="0"/>
        <w:jc w:val="both"/>
        <w:rPr>
          <w:rFonts w:eastAsia="Times New Roman"/>
          <w:b/>
          <w:color w:val="auto"/>
          <w:sz w:val="24"/>
        </w:rPr>
      </w:pPr>
    </w:p>
    <w:p w14:paraId="76E7954A" w14:textId="77777777" w:rsidR="00583A11" w:rsidRPr="00727CED" w:rsidRDefault="00583A11" w:rsidP="00583A1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CED">
        <w:rPr>
          <w:rFonts w:ascii="Arial" w:hAnsi="Arial" w:cs="Arial"/>
          <w:sz w:val="24"/>
          <w:szCs w:val="24"/>
        </w:rPr>
        <w:t xml:space="preserve">Per quanto attiene la gestione del patrimonio, </w:t>
      </w:r>
      <w:r>
        <w:rPr>
          <w:rFonts w:ascii="Arial" w:hAnsi="Arial" w:cs="Arial"/>
          <w:sz w:val="24"/>
          <w:szCs w:val="24"/>
        </w:rPr>
        <w:t>l’Ente non prevede investimenti</w:t>
      </w:r>
      <w:r w:rsidRPr="00727CED">
        <w:rPr>
          <w:rFonts w:ascii="Arial" w:hAnsi="Arial" w:cs="Arial"/>
          <w:sz w:val="24"/>
          <w:szCs w:val="24"/>
        </w:rPr>
        <w:t xml:space="preserve"> destinati all’eventuale acquisto attrezzature e macchine elettroniche per ufficio</w:t>
      </w:r>
    </w:p>
    <w:p w14:paraId="2D5722CF" w14:textId="77777777" w:rsidR="00583A11" w:rsidRPr="00727CED" w:rsidRDefault="00583A11" w:rsidP="00583A1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DF1A79" w14:textId="77922F21" w:rsidR="00583A11" w:rsidRPr="00727CED" w:rsidRDefault="00222C82" w:rsidP="00583A11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3E26F12F" wp14:editId="68A3C08A">
            <wp:extent cx="3687424" cy="3281934"/>
            <wp:effectExtent l="0" t="0" r="889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00012" cy="329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3B12" w14:textId="77777777" w:rsidR="00583A11" w:rsidRDefault="00583A11" w:rsidP="00583A11">
      <w:pPr>
        <w:pStyle w:val="Titolo1"/>
      </w:pPr>
    </w:p>
    <w:p w14:paraId="6471F456" w14:textId="77777777" w:rsidR="00026040" w:rsidRPr="00026040" w:rsidRDefault="00026040" w:rsidP="00026040"/>
    <w:p w14:paraId="02B76D13" w14:textId="77777777" w:rsidR="00583A11" w:rsidRDefault="00583A11" w:rsidP="00583A11">
      <w:pPr>
        <w:rPr>
          <w:rFonts w:ascii="Arial" w:hAnsi="Arial" w:cs="Arial"/>
          <w:b/>
          <w:i/>
          <w:sz w:val="24"/>
          <w:szCs w:val="24"/>
        </w:rPr>
      </w:pPr>
    </w:p>
    <w:p w14:paraId="51E01F9C" w14:textId="77777777" w:rsidR="00583A11" w:rsidRPr="00026040" w:rsidRDefault="00583A11" w:rsidP="00026040">
      <w:pPr>
        <w:pStyle w:val="Titolo1"/>
        <w:keepLines w:val="0"/>
        <w:spacing w:before="0" w:after="0"/>
        <w:jc w:val="both"/>
        <w:rPr>
          <w:rFonts w:eastAsia="Times New Roman"/>
          <w:b/>
          <w:color w:val="auto"/>
          <w:sz w:val="24"/>
        </w:rPr>
      </w:pPr>
      <w:bookmarkStart w:id="39" w:name="_Toc148966137"/>
      <w:r w:rsidRPr="00026040">
        <w:rPr>
          <w:rFonts w:eastAsia="Times New Roman"/>
          <w:b/>
          <w:color w:val="auto"/>
          <w:sz w:val="24"/>
        </w:rPr>
        <w:t>BUDGET DI TESORERIA</w:t>
      </w:r>
      <w:bookmarkEnd w:id="39"/>
    </w:p>
    <w:p w14:paraId="1E2975DF" w14:textId="77777777" w:rsidR="00583A11" w:rsidRPr="00727CED" w:rsidRDefault="00583A11" w:rsidP="00583A1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79BC075" w14:textId="77777777" w:rsidR="00583A11" w:rsidRPr="00727CED" w:rsidRDefault="00583A11" w:rsidP="00583A1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7CED">
        <w:rPr>
          <w:rFonts w:ascii="Arial" w:hAnsi="Arial" w:cs="Arial"/>
          <w:bCs/>
          <w:sz w:val="24"/>
          <w:szCs w:val="24"/>
        </w:rPr>
        <w:t>Nella valorizzazione del Budget di Tesoreria si è tenuto presente dei flussi in entrata e di uscita degli anni precedenti, prevedendo, in via cautelativa per la particolare situazione economica, la possibilità di avere minori flussi in entrata dovuti a riscossione di crediti posticipata.</w:t>
      </w:r>
    </w:p>
    <w:p w14:paraId="6D33172D" w14:textId="77777777" w:rsidR="00583A11" w:rsidRPr="00727CED" w:rsidRDefault="00583A11" w:rsidP="00583A1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0D0EE9" w14:textId="0DE4027E" w:rsidR="00583A11" w:rsidRPr="00727CED" w:rsidRDefault="00222C82" w:rsidP="00583A11">
      <w:pPr>
        <w:tabs>
          <w:tab w:val="left" w:pos="0"/>
        </w:tabs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40" w:name="_MON_1412338121"/>
      <w:bookmarkEnd w:id="40"/>
      <w:r>
        <w:rPr>
          <w:noProof/>
        </w:rPr>
        <w:lastRenderedPageBreak/>
        <w:drawing>
          <wp:inline distT="0" distB="0" distL="0" distR="0" wp14:anchorId="7F4058C3" wp14:editId="1BAAF07C">
            <wp:extent cx="5759450" cy="3433445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1DA55" w14:textId="77777777" w:rsidR="00583A11" w:rsidRDefault="00583A11" w:rsidP="00583A1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kern w:val="32"/>
          <w:sz w:val="24"/>
          <w:szCs w:val="24"/>
          <w:lang w:eastAsia="en-US"/>
        </w:rPr>
      </w:pPr>
    </w:p>
    <w:p w14:paraId="6E21D8FA" w14:textId="75D6C966" w:rsidR="00583A11" w:rsidRPr="00727CED" w:rsidRDefault="00583A11" w:rsidP="00583A1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kern w:val="32"/>
          <w:sz w:val="24"/>
          <w:szCs w:val="24"/>
          <w:lang w:eastAsia="en-US"/>
        </w:rPr>
      </w:pPr>
      <w:r w:rsidRPr="00727CED">
        <w:rPr>
          <w:rFonts w:ascii="Arial" w:hAnsi="Arial" w:cs="Arial"/>
          <w:bCs/>
          <w:kern w:val="32"/>
          <w:sz w:val="24"/>
          <w:szCs w:val="24"/>
          <w:lang w:eastAsia="en-US"/>
        </w:rPr>
        <w:t xml:space="preserve">I flussi connessi alla gestione economica si riferiscono alla previsione di incasso e/o pagamento dei crediti/debiti di natura commerciale generati dalla gestione economica dell’anno </w:t>
      </w:r>
      <w:r w:rsidR="004723F8">
        <w:rPr>
          <w:rFonts w:ascii="Arial" w:hAnsi="Arial" w:cs="Arial"/>
          <w:bCs/>
          <w:kern w:val="32"/>
          <w:sz w:val="24"/>
          <w:szCs w:val="24"/>
          <w:lang w:eastAsia="en-US"/>
        </w:rPr>
        <w:t>2024</w:t>
      </w:r>
      <w:r w:rsidRPr="00727CED">
        <w:rPr>
          <w:rFonts w:ascii="Arial" w:hAnsi="Arial" w:cs="Arial"/>
          <w:bCs/>
          <w:kern w:val="32"/>
          <w:sz w:val="24"/>
          <w:szCs w:val="24"/>
          <w:lang w:eastAsia="en-US"/>
        </w:rPr>
        <w:t xml:space="preserve"> e dei crediti/debiti derivanti dalla gestione economica degli anni precedenti presumibilmente non incassati/pagati alla data del 31/12/</w:t>
      </w:r>
      <w:r w:rsidR="004723F8">
        <w:rPr>
          <w:rFonts w:ascii="Arial" w:hAnsi="Arial" w:cs="Arial"/>
          <w:bCs/>
          <w:kern w:val="32"/>
          <w:sz w:val="24"/>
          <w:szCs w:val="24"/>
          <w:lang w:eastAsia="en-US"/>
        </w:rPr>
        <w:t>2023</w:t>
      </w:r>
      <w:r w:rsidRPr="00727CED">
        <w:rPr>
          <w:rFonts w:ascii="Arial" w:hAnsi="Arial" w:cs="Arial"/>
          <w:bCs/>
          <w:kern w:val="32"/>
          <w:sz w:val="24"/>
          <w:szCs w:val="24"/>
          <w:lang w:eastAsia="en-US"/>
        </w:rPr>
        <w:t>.</w:t>
      </w:r>
    </w:p>
    <w:p w14:paraId="238DD074" w14:textId="77777777" w:rsidR="00583A11" w:rsidRPr="005731EC" w:rsidRDefault="00583A11" w:rsidP="00583A11">
      <w:pPr>
        <w:spacing w:line="360" w:lineRule="auto"/>
        <w:jc w:val="both"/>
        <w:rPr>
          <w:rFonts w:ascii="Arial" w:hAnsi="Arial" w:cs="Arial"/>
          <w:bCs/>
          <w:kern w:val="32"/>
          <w:sz w:val="24"/>
          <w:szCs w:val="24"/>
          <w:lang w:eastAsia="en-US"/>
        </w:rPr>
      </w:pPr>
      <w:r w:rsidRPr="005731EC">
        <w:rPr>
          <w:rFonts w:ascii="Arial" w:hAnsi="Arial" w:cs="Arial"/>
          <w:bCs/>
          <w:kern w:val="32"/>
          <w:sz w:val="24"/>
          <w:szCs w:val="24"/>
          <w:lang w:eastAsia="en-US"/>
        </w:rPr>
        <w:t>Premesso quanto sopra, a norma dell’articolo 10 del regolamento di amministrazione e contabilità, sottopongo alla Vostra approvazione:</w:t>
      </w:r>
    </w:p>
    <w:p w14:paraId="1282BFB2" w14:textId="74F09FB9" w:rsidR="00583A11" w:rsidRPr="005731EC" w:rsidRDefault="00583A11" w:rsidP="00583A11">
      <w:pPr>
        <w:spacing w:line="360" w:lineRule="auto"/>
        <w:jc w:val="both"/>
        <w:rPr>
          <w:rFonts w:ascii="Arial" w:hAnsi="Arial" w:cs="Arial"/>
          <w:bCs/>
          <w:kern w:val="32"/>
          <w:sz w:val="24"/>
          <w:szCs w:val="24"/>
          <w:lang w:eastAsia="en-US"/>
        </w:rPr>
      </w:pPr>
      <w:r w:rsidRPr="005731EC">
        <w:rPr>
          <w:rFonts w:ascii="Arial" w:hAnsi="Arial" w:cs="Arial"/>
          <w:bCs/>
          <w:kern w:val="32"/>
          <w:sz w:val="24"/>
          <w:szCs w:val="24"/>
          <w:lang w:eastAsia="en-US"/>
        </w:rPr>
        <w:t xml:space="preserve">- il Budget Annuale </w:t>
      </w:r>
      <w:r w:rsidR="004723F8">
        <w:rPr>
          <w:rFonts w:ascii="Arial" w:hAnsi="Arial" w:cs="Arial"/>
          <w:bCs/>
          <w:kern w:val="32"/>
          <w:sz w:val="24"/>
          <w:szCs w:val="24"/>
          <w:lang w:eastAsia="en-US"/>
        </w:rPr>
        <w:t>2024</w:t>
      </w:r>
    </w:p>
    <w:p w14:paraId="3D00C311" w14:textId="77777777" w:rsidR="00583A11" w:rsidRPr="005731EC" w:rsidRDefault="00583A11" w:rsidP="00583A11">
      <w:pPr>
        <w:spacing w:line="360" w:lineRule="auto"/>
        <w:jc w:val="both"/>
        <w:rPr>
          <w:rFonts w:ascii="Arial" w:hAnsi="Arial" w:cs="Arial"/>
          <w:bCs/>
          <w:kern w:val="32"/>
          <w:sz w:val="24"/>
          <w:szCs w:val="24"/>
          <w:lang w:eastAsia="en-US"/>
        </w:rPr>
      </w:pPr>
      <w:r w:rsidRPr="005731EC">
        <w:rPr>
          <w:rFonts w:ascii="Arial" w:hAnsi="Arial" w:cs="Arial"/>
          <w:bCs/>
          <w:kern w:val="32"/>
          <w:sz w:val="24"/>
          <w:szCs w:val="24"/>
          <w:lang w:eastAsia="en-US"/>
        </w:rPr>
        <w:t>- il Piano programmatico di riassorbimento graduale del deficit patrimoniale</w:t>
      </w:r>
    </w:p>
    <w:p w14:paraId="61482DE1" w14:textId="09CF5B35" w:rsidR="00583A11" w:rsidRDefault="00583A11" w:rsidP="00583A11">
      <w:pPr>
        <w:spacing w:line="360" w:lineRule="auto"/>
        <w:jc w:val="both"/>
        <w:rPr>
          <w:rFonts w:ascii="Arial" w:hAnsi="Arial" w:cs="Arial"/>
          <w:bCs/>
          <w:kern w:val="32"/>
          <w:sz w:val="24"/>
          <w:szCs w:val="24"/>
          <w:lang w:eastAsia="en-US"/>
        </w:rPr>
      </w:pPr>
      <w:r w:rsidRPr="005731EC">
        <w:rPr>
          <w:rFonts w:ascii="Arial" w:hAnsi="Arial" w:cs="Arial"/>
          <w:bCs/>
          <w:kern w:val="32"/>
          <w:sz w:val="24"/>
          <w:szCs w:val="24"/>
          <w:lang w:eastAsia="en-US"/>
        </w:rPr>
        <w:t>- il Budget Plu</w:t>
      </w:r>
      <w:r>
        <w:rPr>
          <w:rFonts w:ascii="Arial" w:hAnsi="Arial" w:cs="Arial"/>
          <w:bCs/>
          <w:kern w:val="32"/>
          <w:sz w:val="24"/>
          <w:szCs w:val="24"/>
          <w:lang w:eastAsia="en-US"/>
        </w:rPr>
        <w:t xml:space="preserve">riennale riclassificato </w:t>
      </w:r>
      <w:r w:rsidR="004723F8">
        <w:rPr>
          <w:rFonts w:ascii="Arial" w:hAnsi="Arial" w:cs="Arial"/>
          <w:bCs/>
          <w:kern w:val="32"/>
          <w:sz w:val="24"/>
          <w:szCs w:val="24"/>
          <w:lang w:eastAsia="en-US"/>
        </w:rPr>
        <w:t>2024</w:t>
      </w:r>
      <w:r>
        <w:rPr>
          <w:rFonts w:ascii="Arial" w:hAnsi="Arial" w:cs="Arial"/>
          <w:bCs/>
          <w:kern w:val="32"/>
          <w:sz w:val="24"/>
          <w:szCs w:val="24"/>
          <w:lang w:eastAsia="en-US"/>
        </w:rPr>
        <w:t>/202</w:t>
      </w:r>
      <w:r w:rsidR="00222C82">
        <w:rPr>
          <w:rFonts w:ascii="Arial" w:hAnsi="Arial" w:cs="Arial"/>
          <w:bCs/>
          <w:kern w:val="32"/>
          <w:sz w:val="24"/>
          <w:szCs w:val="24"/>
          <w:lang w:eastAsia="en-US"/>
        </w:rPr>
        <w:t>6</w:t>
      </w:r>
    </w:p>
    <w:p w14:paraId="2304DB1A" w14:textId="218AA574" w:rsidR="00583A11" w:rsidRDefault="00583A11" w:rsidP="00583A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  <w:lang w:eastAsia="en-US"/>
        </w:rPr>
        <w:t>- e tutti gli altri allegati</w:t>
      </w:r>
    </w:p>
    <w:p w14:paraId="26AD2FDE" w14:textId="77777777" w:rsidR="00222C82" w:rsidRDefault="00026040" w:rsidP="00222C82">
      <w:pPr>
        <w:spacing w:after="0" w:line="360" w:lineRule="auto"/>
        <w:jc w:val="both"/>
        <w:rPr>
          <w:rFonts w:ascii="Calibri" w:hAnsi="Calibri" w:cs="Arial"/>
          <w:bCs/>
          <w:kern w:val="32"/>
          <w:sz w:val="22"/>
          <w:szCs w:val="22"/>
          <w:lang w:eastAsia="en-US"/>
        </w:rPr>
      </w:pPr>
      <w:r>
        <w:rPr>
          <w:rFonts w:ascii="Arial" w:hAnsi="Arial" w:cs="Arial"/>
          <w:sz w:val="24"/>
          <w:szCs w:val="24"/>
        </w:rPr>
        <w:t>Piacenza</w:t>
      </w:r>
      <w:r w:rsidR="00583A11" w:rsidRPr="00727CED">
        <w:rPr>
          <w:rFonts w:ascii="Arial" w:hAnsi="Arial" w:cs="Arial"/>
          <w:sz w:val="24"/>
          <w:szCs w:val="24"/>
        </w:rPr>
        <w:t xml:space="preserve"> li __/10/</w:t>
      </w:r>
      <w:r w:rsidR="004723F8">
        <w:rPr>
          <w:rFonts w:ascii="Arial" w:hAnsi="Arial" w:cs="Arial"/>
          <w:sz w:val="24"/>
          <w:szCs w:val="24"/>
        </w:rPr>
        <w:t>2023</w:t>
      </w:r>
      <w:bookmarkEnd w:id="33"/>
      <w:r w:rsidR="00AC432B">
        <w:rPr>
          <w:rFonts w:ascii="Calibri" w:hAnsi="Calibri" w:cs="Arial"/>
          <w:bCs/>
          <w:kern w:val="32"/>
          <w:sz w:val="22"/>
          <w:szCs w:val="22"/>
          <w:lang w:eastAsia="en-US"/>
        </w:rPr>
        <w:tab/>
      </w:r>
      <w:r w:rsidR="00AC432B">
        <w:rPr>
          <w:rFonts w:ascii="Calibri" w:hAnsi="Calibri" w:cs="Arial"/>
          <w:bCs/>
          <w:kern w:val="32"/>
          <w:sz w:val="22"/>
          <w:szCs w:val="22"/>
          <w:lang w:eastAsia="en-US"/>
        </w:rPr>
        <w:tab/>
      </w:r>
      <w:r w:rsidR="00AC432B">
        <w:rPr>
          <w:rFonts w:ascii="Calibri" w:hAnsi="Calibri" w:cs="Arial"/>
          <w:bCs/>
          <w:kern w:val="32"/>
          <w:sz w:val="22"/>
          <w:szCs w:val="22"/>
          <w:lang w:eastAsia="en-US"/>
        </w:rPr>
        <w:tab/>
      </w:r>
      <w:r w:rsidR="00583A11">
        <w:rPr>
          <w:rFonts w:ascii="Calibri" w:hAnsi="Calibri" w:cs="Arial"/>
          <w:bCs/>
          <w:kern w:val="32"/>
          <w:sz w:val="22"/>
          <w:szCs w:val="22"/>
          <w:lang w:eastAsia="en-US"/>
        </w:rPr>
        <w:tab/>
      </w:r>
      <w:r w:rsidR="00583A11">
        <w:rPr>
          <w:rFonts w:ascii="Calibri" w:hAnsi="Calibri" w:cs="Arial"/>
          <w:bCs/>
          <w:kern w:val="32"/>
          <w:sz w:val="22"/>
          <w:szCs w:val="22"/>
          <w:lang w:eastAsia="en-US"/>
        </w:rPr>
        <w:tab/>
      </w:r>
      <w:r w:rsidR="00583A11">
        <w:rPr>
          <w:rFonts w:ascii="Calibri" w:hAnsi="Calibri" w:cs="Arial"/>
          <w:bCs/>
          <w:kern w:val="32"/>
          <w:sz w:val="22"/>
          <w:szCs w:val="22"/>
          <w:lang w:eastAsia="en-US"/>
        </w:rPr>
        <w:tab/>
      </w:r>
      <w:r w:rsidR="00583A11">
        <w:rPr>
          <w:rFonts w:ascii="Calibri" w:hAnsi="Calibri" w:cs="Arial"/>
          <w:bCs/>
          <w:kern w:val="32"/>
          <w:sz w:val="22"/>
          <w:szCs w:val="22"/>
          <w:lang w:eastAsia="en-US"/>
        </w:rPr>
        <w:tab/>
      </w:r>
      <w:r w:rsidR="00583A11">
        <w:rPr>
          <w:rFonts w:ascii="Calibri" w:hAnsi="Calibri" w:cs="Arial"/>
          <w:bCs/>
          <w:kern w:val="32"/>
          <w:sz w:val="22"/>
          <w:szCs w:val="22"/>
          <w:lang w:eastAsia="en-US"/>
        </w:rPr>
        <w:tab/>
      </w:r>
      <w:r w:rsidR="00583A11">
        <w:rPr>
          <w:rFonts w:ascii="Calibri" w:hAnsi="Calibri" w:cs="Arial"/>
          <w:bCs/>
          <w:kern w:val="32"/>
          <w:sz w:val="22"/>
          <w:szCs w:val="22"/>
          <w:lang w:eastAsia="en-US"/>
        </w:rPr>
        <w:tab/>
      </w:r>
    </w:p>
    <w:p w14:paraId="090B30C8" w14:textId="5BF21B56" w:rsidR="004C6E3E" w:rsidRPr="004D5A38" w:rsidRDefault="00222C82" w:rsidP="00075E54">
      <w:pPr>
        <w:spacing w:after="0" w:line="360" w:lineRule="auto"/>
        <w:ind w:left="6381" w:firstLine="709"/>
        <w:jc w:val="both"/>
        <w:rPr>
          <w:rFonts w:ascii="Calibri" w:hAnsi="Calibri" w:cs="Arial"/>
          <w:b/>
          <w:bCs/>
          <w:kern w:val="32"/>
          <w:sz w:val="22"/>
          <w:szCs w:val="22"/>
          <w:lang w:eastAsia="en-US"/>
        </w:rPr>
      </w:pPr>
      <w:r w:rsidRPr="00222C82">
        <w:rPr>
          <w:rFonts w:ascii="Calibri" w:hAnsi="Calibri" w:cs="Arial"/>
          <w:b/>
          <w:kern w:val="32"/>
          <w:sz w:val="22"/>
          <w:szCs w:val="22"/>
          <w:lang w:eastAsia="en-US"/>
        </w:rPr>
        <w:t xml:space="preserve">Il </w:t>
      </w:r>
      <w:r w:rsidR="00AC432B">
        <w:rPr>
          <w:rFonts w:ascii="Calibri" w:hAnsi="Calibri" w:cs="Arial"/>
          <w:b/>
          <w:bCs/>
          <w:kern w:val="32"/>
          <w:sz w:val="22"/>
          <w:szCs w:val="22"/>
          <w:lang w:eastAsia="en-US"/>
        </w:rPr>
        <w:t>Presidente</w:t>
      </w:r>
      <w:r w:rsidR="0023344B">
        <w:rPr>
          <w:rFonts w:ascii="Calibri" w:hAnsi="Calibri" w:cs="Arial"/>
          <w:bCs/>
          <w:kern w:val="32"/>
          <w:sz w:val="22"/>
          <w:szCs w:val="22"/>
          <w:lang w:eastAsia="en-US"/>
        </w:rPr>
        <w:tab/>
      </w:r>
    </w:p>
    <w:sectPr w:rsidR="004C6E3E" w:rsidRPr="004D5A38" w:rsidSect="00D90BD5">
      <w:headerReference w:type="default" r:id="rId28"/>
      <w:footerReference w:type="even" r:id="rId29"/>
      <w:footerReference w:type="default" r:id="rId30"/>
      <w:pgSz w:w="11906" w:h="16838" w:code="9"/>
      <w:pgMar w:top="1701" w:right="1418" w:bottom="1985" w:left="1418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Taiani Rosaria" w:date="2023-10-20T22:22:00Z" w:initials="TR">
    <w:p w14:paraId="4FB38995" w14:textId="77777777" w:rsidR="004723F8" w:rsidRDefault="004723F8" w:rsidP="004723F8">
      <w:pPr>
        <w:pStyle w:val="Testocommento"/>
      </w:pPr>
      <w:r>
        <w:rPr>
          <w:rStyle w:val="Rimandocommento"/>
        </w:rPr>
        <w:annotationRef/>
      </w:r>
      <w:r>
        <w:t>Indicare gli estremi della delibera del presidente e della delibera di ratifica da parte del Consiglio Direttivo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B389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0CB35" w16cex:dateUtc="2023-10-23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B38995" w16cid:durableId="28E0CB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6A92" w14:textId="77777777" w:rsidR="001D2C1A" w:rsidRDefault="001D2C1A">
      <w:r>
        <w:separator/>
      </w:r>
    </w:p>
  </w:endnote>
  <w:endnote w:type="continuationSeparator" w:id="0">
    <w:p w14:paraId="291FC237" w14:textId="77777777" w:rsidR="001D2C1A" w:rsidRDefault="001D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BD6F" w14:textId="77777777" w:rsidR="008A4868" w:rsidRDefault="008A486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3C1307" w14:textId="77777777" w:rsidR="008A4868" w:rsidRDefault="008A486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A34F" w14:textId="77777777" w:rsidR="008A4868" w:rsidRDefault="008A4868">
    <w:pPr>
      <w:pStyle w:val="Pidipagina"/>
      <w:framePr w:wrap="around" w:vAnchor="text" w:hAnchor="margin" w:xAlign="right" w:y="1"/>
      <w:jc w:val="right"/>
      <w:rPr>
        <w:rStyle w:val="Numeropagina"/>
        <w:rFonts w:ascii="Calibri" w:hAnsi="Calibri" w:cs="Arial"/>
        <w:i/>
        <w:sz w:val="18"/>
        <w:szCs w:val="18"/>
      </w:rPr>
    </w:pPr>
    <w:r>
      <w:rPr>
        <w:rStyle w:val="Numeropagina"/>
        <w:rFonts w:ascii="Calibri" w:hAnsi="Calibri" w:cs="Arial"/>
        <w:i/>
        <w:sz w:val="18"/>
        <w:szCs w:val="18"/>
      </w:rPr>
      <w:fldChar w:fldCharType="begin"/>
    </w:r>
    <w:r>
      <w:rPr>
        <w:rStyle w:val="Numeropagina"/>
        <w:rFonts w:ascii="Calibri" w:hAnsi="Calibri" w:cs="Arial"/>
        <w:i/>
        <w:sz w:val="18"/>
        <w:szCs w:val="18"/>
      </w:rPr>
      <w:instrText xml:space="preserve"> PAGE </w:instrText>
    </w:r>
    <w:r>
      <w:rPr>
        <w:rStyle w:val="Numeropagina"/>
        <w:rFonts w:ascii="Calibri" w:hAnsi="Calibri" w:cs="Arial"/>
        <w:i/>
        <w:sz w:val="18"/>
        <w:szCs w:val="18"/>
      </w:rPr>
      <w:fldChar w:fldCharType="separate"/>
    </w:r>
    <w:r w:rsidR="00F93CE5">
      <w:rPr>
        <w:rStyle w:val="Numeropagina"/>
        <w:rFonts w:ascii="Calibri" w:hAnsi="Calibri" w:cs="Arial"/>
        <w:i/>
        <w:noProof/>
        <w:sz w:val="18"/>
        <w:szCs w:val="18"/>
      </w:rPr>
      <w:t>19</w:t>
    </w:r>
    <w:r>
      <w:rPr>
        <w:rStyle w:val="Numeropagina"/>
        <w:rFonts w:ascii="Calibri" w:hAnsi="Calibri" w:cs="Arial"/>
        <w:i/>
        <w:sz w:val="18"/>
        <w:szCs w:val="18"/>
      </w:rPr>
      <w:fldChar w:fldCharType="end"/>
    </w:r>
  </w:p>
  <w:p w14:paraId="66DCF46D" w14:textId="55E206F1" w:rsidR="008A4868" w:rsidRDefault="008A4868">
    <w:pPr>
      <w:pStyle w:val="Pidipagina"/>
      <w:pBdr>
        <w:top w:val="dotted" w:sz="4" w:space="1" w:color="auto"/>
      </w:pBdr>
      <w:tabs>
        <w:tab w:val="left" w:pos="9072"/>
      </w:tabs>
      <w:ind w:right="27"/>
      <w:rPr>
        <w:rFonts w:ascii="Calibri" w:hAnsi="Calibri" w:cs="Arial"/>
        <w:i/>
        <w:sz w:val="18"/>
        <w:szCs w:val="18"/>
      </w:rPr>
    </w:pPr>
    <w:r>
      <w:rPr>
        <w:rFonts w:ascii="Calibri" w:hAnsi="Calibri" w:cs="Arial"/>
        <w:i/>
        <w:sz w:val="18"/>
        <w:szCs w:val="18"/>
      </w:rPr>
      <w:t xml:space="preserve">- Relazione del Presidente al budget annuale </w:t>
    </w:r>
    <w:r w:rsidR="004723F8">
      <w:rPr>
        <w:rFonts w:ascii="Calibri" w:hAnsi="Calibri" w:cs="Arial"/>
        <w:i/>
        <w:sz w:val="18"/>
        <w:szCs w:val="18"/>
      </w:rPr>
      <w:t>2024</w:t>
    </w:r>
    <w:r>
      <w:rPr>
        <w:rFonts w:ascii="Calibri" w:hAnsi="Calibri" w:cs="Arial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7352" w14:textId="77777777" w:rsidR="001D2C1A" w:rsidRDefault="001D2C1A">
      <w:r>
        <w:separator/>
      </w:r>
    </w:p>
  </w:footnote>
  <w:footnote w:type="continuationSeparator" w:id="0">
    <w:p w14:paraId="0905D300" w14:textId="77777777" w:rsidR="001D2C1A" w:rsidRDefault="001D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B469" w14:textId="77777777" w:rsidR="008A4868" w:rsidRDefault="008A4868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365742B" wp14:editId="16268FD5">
              <wp:simplePos x="0" y="0"/>
              <wp:positionH relativeFrom="margin">
                <wp:align>left</wp:align>
              </wp:positionH>
              <wp:positionV relativeFrom="page">
                <wp:posOffset>228600</wp:posOffset>
              </wp:positionV>
              <wp:extent cx="5744210" cy="1097280"/>
              <wp:effectExtent l="0" t="0" r="0" b="0"/>
              <wp:wrapSquare wrapText="bothSides"/>
              <wp:docPr id="197" name="Rettango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4210" cy="10972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689BBE" w14:textId="77777777" w:rsidR="008A4868" w:rsidRDefault="008A4868">
                          <w:pPr>
                            <w:pStyle w:val="Intestazion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0587A5" wp14:editId="04318C34">
                                <wp:extent cx="3286760" cy="1000760"/>
                                <wp:effectExtent l="19050" t="0" r="8890" b="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86760" cy="1000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65742B" id="Rettangolo 197" o:spid="_x0000_s1026" style="position:absolute;margin-left:0;margin-top:18pt;width:452.3pt;height:86.4pt;z-index:-251658752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" o:allowoverlap="f" fillcolor="#4f81bd [3204]" stroked="f" strokeweight="2pt">
              <v:textbox>
                <w:txbxContent>
                  <w:p w14:paraId="60689BBE" w14:textId="77777777" w:rsidR="008A4868" w:rsidRDefault="008A4868">
                    <w:pPr>
                      <w:pStyle w:val="Intestazione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0587A5" wp14:editId="04318C34">
                          <wp:extent cx="3286760" cy="1000760"/>
                          <wp:effectExtent l="19050" t="0" r="8890" b="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86760" cy="1000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3883F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00CE"/>
    <w:multiLevelType w:val="hybridMultilevel"/>
    <w:tmpl w:val="8466CDA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912F3"/>
    <w:multiLevelType w:val="hybridMultilevel"/>
    <w:tmpl w:val="BDBA032C"/>
    <w:lvl w:ilvl="0" w:tplc="0410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" w15:restartNumberingAfterBreak="0">
    <w:nsid w:val="15E92E3B"/>
    <w:multiLevelType w:val="hybridMultilevel"/>
    <w:tmpl w:val="05C4A4E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4F1239"/>
    <w:multiLevelType w:val="hybridMultilevel"/>
    <w:tmpl w:val="E9587C94"/>
    <w:lvl w:ilvl="0" w:tplc="FFAE5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F1F5A"/>
    <w:multiLevelType w:val="hybridMultilevel"/>
    <w:tmpl w:val="02CA665C"/>
    <w:lvl w:ilvl="0" w:tplc="FFAE5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F2A5A"/>
    <w:multiLevelType w:val="hybridMultilevel"/>
    <w:tmpl w:val="0B00604A"/>
    <w:lvl w:ilvl="0" w:tplc="AB62483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464C5"/>
    <w:multiLevelType w:val="hybridMultilevel"/>
    <w:tmpl w:val="C55E5698"/>
    <w:lvl w:ilvl="0" w:tplc="FFAE5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ani Rosaria">
    <w15:presenceInfo w15:providerId="None" w15:userId="Taiani Ros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DCB"/>
    <w:rsid w:val="00026040"/>
    <w:rsid w:val="00047C71"/>
    <w:rsid w:val="000529FB"/>
    <w:rsid w:val="00075E54"/>
    <w:rsid w:val="00086BB4"/>
    <w:rsid w:val="00090411"/>
    <w:rsid w:val="000A4310"/>
    <w:rsid w:val="000C1146"/>
    <w:rsid w:val="000C3247"/>
    <w:rsid w:val="000D5D3B"/>
    <w:rsid w:val="000D6CDA"/>
    <w:rsid w:val="000F07C9"/>
    <w:rsid w:val="001073D6"/>
    <w:rsid w:val="00112403"/>
    <w:rsid w:val="00132A02"/>
    <w:rsid w:val="00133757"/>
    <w:rsid w:val="0013401B"/>
    <w:rsid w:val="001343CE"/>
    <w:rsid w:val="00164ECE"/>
    <w:rsid w:val="00196DE5"/>
    <w:rsid w:val="001A23A9"/>
    <w:rsid w:val="001D2C1A"/>
    <w:rsid w:val="001E62B2"/>
    <w:rsid w:val="001F7192"/>
    <w:rsid w:val="002006FD"/>
    <w:rsid w:val="00203B6F"/>
    <w:rsid w:val="00212C7B"/>
    <w:rsid w:val="00222C82"/>
    <w:rsid w:val="00224BC8"/>
    <w:rsid w:val="0023344B"/>
    <w:rsid w:val="00234D15"/>
    <w:rsid w:val="0026589D"/>
    <w:rsid w:val="00275C2D"/>
    <w:rsid w:val="0027626D"/>
    <w:rsid w:val="00276881"/>
    <w:rsid w:val="0028784D"/>
    <w:rsid w:val="002C2BC4"/>
    <w:rsid w:val="002D7DDE"/>
    <w:rsid w:val="00302A22"/>
    <w:rsid w:val="00313659"/>
    <w:rsid w:val="003179D3"/>
    <w:rsid w:val="00327419"/>
    <w:rsid w:val="00335E39"/>
    <w:rsid w:val="00360936"/>
    <w:rsid w:val="003655C8"/>
    <w:rsid w:val="00383D46"/>
    <w:rsid w:val="003A14D8"/>
    <w:rsid w:val="003B2F06"/>
    <w:rsid w:val="003D5011"/>
    <w:rsid w:val="003D73E8"/>
    <w:rsid w:val="003F44FA"/>
    <w:rsid w:val="003F771A"/>
    <w:rsid w:val="0040790B"/>
    <w:rsid w:val="00411059"/>
    <w:rsid w:val="00413C7E"/>
    <w:rsid w:val="004321B1"/>
    <w:rsid w:val="00435516"/>
    <w:rsid w:val="00456445"/>
    <w:rsid w:val="004571A0"/>
    <w:rsid w:val="0046443A"/>
    <w:rsid w:val="004648AF"/>
    <w:rsid w:val="004723F8"/>
    <w:rsid w:val="00492098"/>
    <w:rsid w:val="00493862"/>
    <w:rsid w:val="004A3B12"/>
    <w:rsid w:val="004A449B"/>
    <w:rsid w:val="004C6E3E"/>
    <w:rsid w:val="004D5A38"/>
    <w:rsid w:val="004D7CD1"/>
    <w:rsid w:val="004E55CD"/>
    <w:rsid w:val="004E5A43"/>
    <w:rsid w:val="004F5DB8"/>
    <w:rsid w:val="004F74A4"/>
    <w:rsid w:val="00542B4E"/>
    <w:rsid w:val="0054518A"/>
    <w:rsid w:val="00546722"/>
    <w:rsid w:val="0055087C"/>
    <w:rsid w:val="00561D9F"/>
    <w:rsid w:val="00563F84"/>
    <w:rsid w:val="00576881"/>
    <w:rsid w:val="005826E3"/>
    <w:rsid w:val="00583A11"/>
    <w:rsid w:val="005B0D9C"/>
    <w:rsid w:val="005D2602"/>
    <w:rsid w:val="005D6298"/>
    <w:rsid w:val="005E1DD7"/>
    <w:rsid w:val="006104AD"/>
    <w:rsid w:val="0062464E"/>
    <w:rsid w:val="006249C8"/>
    <w:rsid w:val="00633063"/>
    <w:rsid w:val="006461EE"/>
    <w:rsid w:val="00653199"/>
    <w:rsid w:val="006612F1"/>
    <w:rsid w:val="006874B0"/>
    <w:rsid w:val="006A2B48"/>
    <w:rsid w:val="006D0D8F"/>
    <w:rsid w:val="006D371C"/>
    <w:rsid w:val="006E1171"/>
    <w:rsid w:val="007203E5"/>
    <w:rsid w:val="00731224"/>
    <w:rsid w:val="00756C92"/>
    <w:rsid w:val="007746C7"/>
    <w:rsid w:val="00776FDB"/>
    <w:rsid w:val="00780E4E"/>
    <w:rsid w:val="007858F4"/>
    <w:rsid w:val="007A05A4"/>
    <w:rsid w:val="007C1242"/>
    <w:rsid w:val="007C2BCD"/>
    <w:rsid w:val="007C31E1"/>
    <w:rsid w:val="007C5B52"/>
    <w:rsid w:val="007D0ABD"/>
    <w:rsid w:val="007D5F42"/>
    <w:rsid w:val="007E0036"/>
    <w:rsid w:val="007F3657"/>
    <w:rsid w:val="007F5374"/>
    <w:rsid w:val="007F5AAB"/>
    <w:rsid w:val="00816AF3"/>
    <w:rsid w:val="00822C0D"/>
    <w:rsid w:val="0083077D"/>
    <w:rsid w:val="008314D7"/>
    <w:rsid w:val="00837756"/>
    <w:rsid w:val="00852CFA"/>
    <w:rsid w:val="008559E4"/>
    <w:rsid w:val="00862D8F"/>
    <w:rsid w:val="0086728E"/>
    <w:rsid w:val="00880BC8"/>
    <w:rsid w:val="0088355A"/>
    <w:rsid w:val="00895B4D"/>
    <w:rsid w:val="00897DCB"/>
    <w:rsid w:val="008A1C28"/>
    <w:rsid w:val="008A4868"/>
    <w:rsid w:val="008B5B74"/>
    <w:rsid w:val="008E2A77"/>
    <w:rsid w:val="008F536D"/>
    <w:rsid w:val="009221E4"/>
    <w:rsid w:val="0092306B"/>
    <w:rsid w:val="00930E5B"/>
    <w:rsid w:val="0093234A"/>
    <w:rsid w:val="0093413B"/>
    <w:rsid w:val="0093639E"/>
    <w:rsid w:val="00940C76"/>
    <w:rsid w:val="00984AB4"/>
    <w:rsid w:val="009866A4"/>
    <w:rsid w:val="00987D4F"/>
    <w:rsid w:val="009A04DE"/>
    <w:rsid w:val="009B3255"/>
    <w:rsid w:val="009B73F1"/>
    <w:rsid w:val="00A05E5D"/>
    <w:rsid w:val="00A13FFF"/>
    <w:rsid w:val="00A15EDF"/>
    <w:rsid w:val="00A17C92"/>
    <w:rsid w:val="00A302D9"/>
    <w:rsid w:val="00A31286"/>
    <w:rsid w:val="00A41D7C"/>
    <w:rsid w:val="00A43A8F"/>
    <w:rsid w:val="00A61D6C"/>
    <w:rsid w:val="00AA0159"/>
    <w:rsid w:val="00AA7B42"/>
    <w:rsid w:val="00AC249C"/>
    <w:rsid w:val="00AC432B"/>
    <w:rsid w:val="00AC5F18"/>
    <w:rsid w:val="00AF028E"/>
    <w:rsid w:val="00AF4339"/>
    <w:rsid w:val="00AF4BED"/>
    <w:rsid w:val="00B0184E"/>
    <w:rsid w:val="00B019A3"/>
    <w:rsid w:val="00B16A62"/>
    <w:rsid w:val="00B2179A"/>
    <w:rsid w:val="00B771D7"/>
    <w:rsid w:val="00B81362"/>
    <w:rsid w:val="00B9012E"/>
    <w:rsid w:val="00B93EDF"/>
    <w:rsid w:val="00B95C1B"/>
    <w:rsid w:val="00BA0E85"/>
    <w:rsid w:val="00BB75B5"/>
    <w:rsid w:val="00BD22A4"/>
    <w:rsid w:val="00BD5AE5"/>
    <w:rsid w:val="00BE39AF"/>
    <w:rsid w:val="00BF25D6"/>
    <w:rsid w:val="00BF56C3"/>
    <w:rsid w:val="00BF6C7C"/>
    <w:rsid w:val="00C0006C"/>
    <w:rsid w:val="00C02464"/>
    <w:rsid w:val="00C0516C"/>
    <w:rsid w:val="00C115F5"/>
    <w:rsid w:val="00C207FB"/>
    <w:rsid w:val="00C2106A"/>
    <w:rsid w:val="00C25C67"/>
    <w:rsid w:val="00C35332"/>
    <w:rsid w:val="00C40E95"/>
    <w:rsid w:val="00C56AE1"/>
    <w:rsid w:val="00C760CE"/>
    <w:rsid w:val="00C94CB5"/>
    <w:rsid w:val="00C957BC"/>
    <w:rsid w:val="00CB6237"/>
    <w:rsid w:val="00CD0241"/>
    <w:rsid w:val="00CD09AA"/>
    <w:rsid w:val="00CE458E"/>
    <w:rsid w:val="00D15C9B"/>
    <w:rsid w:val="00D70DD3"/>
    <w:rsid w:val="00D877F2"/>
    <w:rsid w:val="00D90BD5"/>
    <w:rsid w:val="00DA481D"/>
    <w:rsid w:val="00DC3828"/>
    <w:rsid w:val="00DD478D"/>
    <w:rsid w:val="00DE720D"/>
    <w:rsid w:val="00DF3038"/>
    <w:rsid w:val="00E038BE"/>
    <w:rsid w:val="00E06165"/>
    <w:rsid w:val="00E064C3"/>
    <w:rsid w:val="00E11821"/>
    <w:rsid w:val="00E22D21"/>
    <w:rsid w:val="00E35DDD"/>
    <w:rsid w:val="00E41E3C"/>
    <w:rsid w:val="00EA40CB"/>
    <w:rsid w:val="00EC4DB8"/>
    <w:rsid w:val="00ED78F7"/>
    <w:rsid w:val="00EE2D9D"/>
    <w:rsid w:val="00F0689E"/>
    <w:rsid w:val="00F12CB8"/>
    <w:rsid w:val="00F258B1"/>
    <w:rsid w:val="00F53084"/>
    <w:rsid w:val="00F60EAE"/>
    <w:rsid w:val="00F75D73"/>
    <w:rsid w:val="00F82E71"/>
    <w:rsid w:val="00F91583"/>
    <w:rsid w:val="00F93CE5"/>
    <w:rsid w:val="00F97FBE"/>
    <w:rsid w:val="00FC0FF2"/>
    <w:rsid w:val="00FC68AE"/>
    <w:rsid w:val="00FD7B55"/>
    <w:rsid w:val="00FE6186"/>
    <w:rsid w:val="00FF39EE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054B05"/>
  <w15:docId w15:val="{E7F0DAEC-063E-42F3-87B9-48523586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F42"/>
  </w:style>
  <w:style w:type="paragraph" w:styleId="Titolo1">
    <w:name w:val="heading 1"/>
    <w:basedOn w:val="Normale"/>
    <w:next w:val="Normale"/>
    <w:link w:val="Titolo1Carattere"/>
    <w:qFormat/>
    <w:rsid w:val="00583A11"/>
    <w:pPr>
      <w:keepNext/>
      <w:keepLines/>
      <w:spacing w:before="320" w:after="80" w:line="240" w:lineRule="auto"/>
      <w:jc w:val="center"/>
      <w:outlineLvl w:val="0"/>
    </w:pPr>
    <w:rPr>
      <w:rFonts w:ascii="Arial" w:eastAsiaTheme="majorEastAsia" w:hAnsi="Arial" w:cs="Arial"/>
      <w:color w:val="365F91" w:themeColor="accent1" w:themeShade="BF"/>
      <w:sz w:val="40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5F4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D5F4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D5F4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D5F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D5F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D5F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D5F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D5F4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0246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0246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C02464"/>
  </w:style>
  <w:style w:type="paragraph" w:styleId="Rientrocorpodeltesto">
    <w:name w:val="Body Text Indent"/>
    <w:basedOn w:val="Normale"/>
    <w:semiHidden/>
    <w:rsid w:val="00C02464"/>
    <w:pPr>
      <w:numPr>
        <w:ilvl w:val="12"/>
      </w:numPr>
      <w:ind w:left="709" w:firstLine="708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C02464"/>
    <w:pPr>
      <w:ind w:left="769" w:firstLine="648"/>
      <w:jc w:val="both"/>
    </w:pPr>
    <w:rPr>
      <w:b/>
      <w:sz w:val="24"/>
    </w:rPr>
  </w:style>
  <w:style w:type="paragraph" w:styleId="Corpotesto">
    <w:name w:val="Body Text"/>
    <w:basedOn w:val="Normale"/>
    <w:semiHidden/>
    <w:rsid w:val="00C02464"/>
    <w:pPr>
      <w:tabs>
        <w:tab w:val="left" w:pos="709"/>
      </w:tabs>
      <w:jc w:val="both"/>
    </w:pPr>
    <w:rPr>
      <w:sz w:val="24"/>
    </w:rPr>
  </w:style>
  <w:style w:type="paragraph" w:styleId="Rientrocorpodeltesto3">
    <w:name w:val="Body Text Indent 3"/>
    <w:basedOn w:val="Normale"/>
    <w:semiHidden/>
    <w:rsid w:val="00C02464"/>
    <w:pPr>
      <w:ind w:left="709" w:firstLine="709"/>
      <w:jc w:val="both"/>
    </w:pPr>
    <w:rPr>
      <w:rFonts w:ascii="Arial" w:hAnsi="Arial"/>
      <w:b/>
      <w:sz w:val="24"/>
    </w:rPr>
  </w:style>
  <w:style w:type="paragraph" w:styleId="Puntoelenco">
    <w:name w:val="List Bullet"/>
    <w:basedOn w:val="Normale"/>
    <w:autoRedefine/>
    <w:semiHidden/>
    <w:rsid w:val="00C02464"/>
    <w:pPr>
      <w:numPr>
        <w:numId w:val="1"/>
      </w:numPr>
    </w:pPr>
  </w:style>
  <w:style w:type="paragraph" w:styleId="Titolo">
    <w:name w:val="Title"/>
    <w:basedOn w:val="Normale"/>
    <w:next w:val="Normale"/>
    <w:link w:val="TitoloCarattere"/>
    <w:uiPriority w:val="10"/>
    <w:qFormat/>
    <w:rsid w:val="007D5F42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styleId="Collegamentoipertestuale">
    <w:name w:val="Hyperlink"/>
    <w:basedOn w:val="Carpredefinitoparagrafo"/>
    <w:uiPriority w:val="99"/>
    <w:rsid w:val="00C02464"/>
    <w:rPr>
      <w:color w:val="0000FF"/>
      <w:u w:val="single"/>
    </w:rPr>
  </w:style>
  <w:style w:type="paragraph" w:customStyle="1" w:styleId="WW-Corpodeltesto2">
    <w:name w:val="WW-Corpo del testo 2"/>
    <w:basedOn w:val="Normale"/>
    <w:rsid w:val="00C02464"/>
    <w:pPr>
      <w:widowControl w:val="0"/>
      <w:suppressAutoHyphens/>
      <w:jc w:val="both"/>
    </w:pPr>
    <w:rPr>
      <w:rFonts w:ascii="Thorndale" w:eastAsia="Andale Sans UI" w:hAnsi="Thorndale"/>
      <w:sz w:val="24"/>
    </w:rPr>
  </w:style>
  <w:style w:type="paragraph" w:styleId="Paragrafoelenco">
    <w:name w:val="List Paragraph"/>
    <w:basedOn w:val="Normale"/>
    <w:uiPriority w:val="34"/>
    <w:qFormat/>
    <w:rsid w:val="00C02464"/>
    <w:pPr>
      <w:ind w:left="720"/>
      <w:contextualSpacing/>
    </w:pPr>
  </w:style>
  <w:style w:type="paragraph" w:customStyle="1" w:styleId="StileTitolo1RossoArial">
    <w:name w:val="Stile Titolo 1 + Rosso + Arial"/>
    <w:basedOn w:val="Normale"/>
    <w:rsid w:val="00C02464"/>
    <w:pPr>
      <w:keepNext/>
      <w:tabs>
        <w:tab w:val="left" w:pos="198"/>
        <w:tab w:val="left" w:pos="717"/>
        <w:tab w:val="num" w:pos="1080"/>
        <w:tab w:val="left" w:pos="2700"/>
      </w:tabs>
      <w:overflowPunct w:val="0"/>
      <w:autoSpaceDE w:val="0"/>
      <w:autoSpaceDN w:val="0"/>
      <w:adjustRightInd w:val="0"/>
      <w:spacing w:before="240" w:after="60" w:line="360" w:lineRule="auto"/>
      <w:ind w:left="1080" w:hanging="360"/>
      <w:jc w:val="both"/>
      <w:textAlignment w:val="baseline"/>
      <w:outlineLvl w:val="0"/>
    </w:pPr>
    <w:rPr>
      <w:rFonts w:ascii="Arial" w:hAnsi="Arial" w:cs="Arial"/>
      <w:b/>
      <w:caps/>
      <w:kern w:val="32"/>
      <w:sz w:val="28"/>
      <w:szCs w:val="28"/>
      <w:lang w:eastAsia="en-US"/>
    </w:rPr>
  </w:style>
  <w:style w:type="character" w:customStyle="1" w:styleId="StileTitolo1RossoArialCarattere">
    <w:name w:val="Stile Titolo 1 + Rosso + Arial Carattere"/>
    <w:basedOn w:val="Carpredefinitoparagrafo"/>
    <w:rsid w:val="00C02464"/>
    <w:rPr>
      <w:rFonts w:ascii="Arial" w:hAnsi="Arial" w:cs="Arial"/>
      <w:b/>
      <w:caps/>
      <w:kern w:val="32"/>
      <w:sz w:val="28"/>
      <w:szCs w:val="28"/>
      <w:lang w:val="it-IT" w:eastAsia="en-US" w:bidi="ar-SA"/>
    </w:rPr>
  </w:style>
  <w:style w:type="paragraph" w:styleId="Sommario1">
    <w:name w:val="toc 1"/>
    <w:basedOn w:val="Normale"/>
    <w:next w:val="Normale"/>
    <w:autoRedefine/>
    <w:uiPriority w:val="39"/>
    <w:rsid w:val="00234D15"/>
    <w:pPr>
      <w:tabs>
        <w:tab w:val="left" w:pos="480"/>
        <w:tab w:val="right" w:leader="dot" w:pos="9072"/>
      </w:tabs>
      <w:spacing w:before="240" w:line="360" w:lineRule="auto"/>
      <w:jc w:val="both"/>
    </w:pPr>
    <w:rPr>
      <w:rFonts w:ascii="Arial" w:hAnsi="Arial"/>
      <w:sz w:val="24"/>
    </w:rPr>
  </w:style>
  <w:style w:type="paragraph" w:customStyle="1" w:styleId="StileTitolo1Rosso">
    <w:name w:val="Stile Titolo 1 + Rosso"/>
    <w:basedOn w:val="Titolo1"/>
    <w:autoRedefine/>
    <w:rsid w:val="00C02464"/>
    <w:pPr>
      <w:tabs>
        <w:tab w:val="left" w:pos="198"/>
        <w:tab w:val="left" w:pos="717"/>
        <w:tab w:val="num" w:pos="1440"/>
        <w:tab w:val="left" w:pos="2700"/>
      </w:tabs>
      <w:overflowPunct w:val="0"/>
      <w:autoSpaceDE w:val="0"/>
      <w:autoSpaceDN w:val="0"/>
      <w:adjustRightInd w:val="0"/>
      <w:spacing w:before="240" w:after="60" w:line="360" w:lineRule="auto"/>
      <w:ind w:left="1440" w:hanging="360"/>
      <w:jc w:val="both"/>
      <w:textAlignment w:val="baseline"/>
    </w:pPr>
    <w:rPr>
      <w:rFonts w:ascii="Times New Roman" w:hAnsi="Times New Roman"/>
      <w:b/>
      <w:caps/>
      <w:kern w:val="32"/>
      <w:sz w:val="28"/>
      <w:szCs w:val="28"/>
      <w:lang w:val="en-US" w:eastAsia="en-US"/>
    </w:rPr>
  </w:style>
  <w:style w:type="paragraph" w:customStyle="1" w:styleId="StileTitolo2NonCorsivoRosso">
    <w:name w:val="Stile Titolo 2 + Non Corsivo Rosso"/>
    <w:basedOn w:val="Titolo2"/>
    <w:autoRedefine/>
    <w:rsid w:val="00F258B1"/>
    <w:pPr>
      <w:tabs>
        <w:tab w:val="left" w:pos="567"/>
      </w:tabs>
      <w:overflowPunct w:val="0"/>
      <w:autoSpaceDE w:val="0"/>
      <w:autoSpaceDN w:val="0"/>
      <w:adjustRightInd w:val="0"/>
      <w:spacing w:before="0" w:after="0" w:line="360" w:lineRule="auto"/>
      <w:jc w:val="both"/>
      <w:textAlignment w:val="baseline"/>
    </w:pPr>
    <w:rPr>
      <w:rFonts w:ascii="Arial" w:eastAsiaTheme="minorEastAsia" w:hAnsi="Arial" w:cs="Arial"/>
      <w:b/>
      <w:kern w:val="32"/>
      <w:sz w:val="24"/>
      <w:szCs w:val="24"/>
      <w:lang w:val="x-none" w:eastAsia="x-none" w:bidi="he-IL"/>
    </w:rPr>
  </w:style>
  <w:style w:type="character" w:customStyle="1" w:styleId="StileTitolo1RossoCarattereCarattere">
    <w:name w:val="Stile Titolo 1 + Rosso Carattere Carattere"/>
    <w:basedOn w:val="Carpredefinitoparagrafo"/>
    <w:rsid w:val="00C02464"/>
    <w:rPr>
      <w:b/>
      <w:caps/>
      <w:kern w:val="32"/>
      <w:sz w:val="28"/>
      <w:szCs w:val="28"/>
      <w:lang w:val="en-US" w:eastAsia="en-US" w:bidi="ar-SA"/>
    </w:rPr>
  </w:style>
  <w:style w:type="paragraph" w:styleId="Sommario2">
    <w:name w:val="toc 2"/>
    <w:basedOn w:val="Normale"/>
    <w:next w:val="Normale"/>
    <w:autoRedefine/>
    <w:uiPriority w:val="39"/>
    <w:rsid w:val="00C02464"/>
    <w:pPr>
      <w:tabs>
        <w:tab w:val="left" w:pos="960"/>
        <w:tab w:val="right" w:leader="dot" w:pos="9060"/>
      </w:tabs>
      <w:spacing w:before="240"/>
      <w:ind w:left="200"/>
    </w:pPr>
  </w:style>
  <w:style w:type="paragraph" w:styleId="Testonotadichiusura">
    <w:name w:val="endnote text"/>
    <w:basedOn w:val="Normale"/>
    <w:semiHidden/>
    <w:rsid w:val="00C02464"/>
  </w:style>
  <w:style w:type="paragraph" w:styleId="Indice1">
    <w:name w:val="index 1"/>
    <w:basedOn w:val="Normale"/>
    <w:next w:val="Normale"/>
    <w:autoRedefine/>
    <w:semiHidden/>
    <w:rsid w:val="00C02464"/>
    <w:pPr>
      <w:spacing w:line="480" w:lineRule="auto"/>
      <w:ind w:left="200" w:hanging="200"/>
      <w:jc w:val="both"/>
    </w:pPr>
    <w:rPr>
      <w:rFonts w:ascii="Arial" w:hAnsi="Arial"/>
      <w:sz w:val="24"/>
    </w:rPr>
  </w:style>
  <w:style w:type="paragraph" w:customStyle="1" w:styleId="NormaleCalibri">
    <w:name w:val="Normale + Calibri"/>
    <w:aliases w:val="11 pt,Giustificato,Crenatura 16 pt,Interlinea 1,5 righe"/>
    <w:basedOn w:val="Normale"/>
    <w:rsid w:val="00C02464"/>
    <w:pPr>
      <w:keepNext/>
      <w:tabs>
        <w:tab w:val="left" w:pos="198"/>
        <w:tab w:val="left" w:pos="717"/>
        <w:tab w:val="left" w:pos="2700"/>
      </w:tabs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0"/>
    </w:pPr>
    <w:rPr>
      <w:rFonts w:ascii="Calibri" w:hAnsi="Calibri" w:cs="Arial"/>
      <w:bCs/>
      <w:kern w:val="32"/>
      <w:sz w:val="22"/>
      <w:szCs w:val="22"/>
      <w:lang w:eastAsia="en-US"/>
    </w:rPr>
  </w:style>
  <w:style w:type="character" w:styleId="Rimandonotadichiusura">
    <w:name w:val="endnote reference"/>
    <w:basedOn w:val="Carpredefinitoparagrafo"/>
    <w:semiHidden/>
    <w:rsid w:val="00C0246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E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E9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83A11"/>
    <w:rPr>
      <w:rFonts w:ascii="Arial" w:eastAsiaTheme="majorEastAsia" w:hAnsi="Arial" w:cs="Arial"/>
      <w:color w:val="365F91" w:themeColor="accent1" w:themeShade="BF"/>
      <w:sz w:val="40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5F4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5F4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D5F4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D5F42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D5F4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D5F42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D5F4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D5F42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D5F4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7D5F42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F42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F42"/>
    <w:rPr>
      <w:color w:val="1F497D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7D5F42"/>
    <w:rPr>
      <w:b/>
      <w:bCs/>
    </w:rPr>
  </w:style>
  <w:style w:type="character" w:styleId="Enfasicorsivo">
    <w:name w:val="Emphasis"/>
    <w:basedOn w:val="Carpredefinitoparagrafo"/>
    <w:uiPriority w:val="20"/>
    <w:qFormat/>
    <w:rsid w:val="007D5F42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7D5F4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D5F42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5F42"/>
    <w:rPr>
      <w:i/>
      <w:iCs/>
      <w:color w:val="76923C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5F4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5F42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7D5F42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7D5F42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7D5F4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7D5F42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7D5F42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D5F42"/>
    <w:pPr>
      <w:outlineLvl w:val="9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F42"/>
  </w:style>
  <w:style w:type="table" w:styleId="Grigliatabella">
    <w:name w:val="Table Grid"/>
    <w:basedOn w:val="Tabellanormale"/>
    <w:uiPriority w:val="59"/>
    <w:rsid w:val="007F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335E3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35E39"/>
    <w:rPr>
      <w:rFonts w:ascii="Courier New" w:eastAsia="Times New Roman" w:hAnsi="Courier New" w:cs="Courier New"/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unhideWhenUsed/>
    <w:rsid w:val="00472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723F8"/>
    <w:rPr>
      <w:rFonts w:ascii="Times New Roman" w:eastAsia="Times New Roman" w:hAnsi="Times New Roman" w:cs="Times New Roman"/>
      <w:sz w:val="20"/>
      <w:szCs w:val="20"/>
    </w:rPr>
  </w:style>
  <w:style w:type="character" w:styleId="Rimandocommento">
    <w:name w:val="annotation reference"/>
    <w:basedOn w:val="Carpredefinitoparagrafo"/>
    <w:semiHidden/>
    <w:unhideWhenUsed/>
    <w:rsid w:val="004723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18" Type="http://schemas.openxmlformats.org/officeDocument/2006/relationships/image" Target="media/image6.emf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image" Target="media/image5.emf"/><Relationship Id="rId25" Type="http://schemas.openxmlformats.org/officeDocument/2006/relationships/package" Target="embeddings/Microsoft_Excel_Worksheet1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oleObject" Target="embeddings/Microsoft_Excel_97-2003_Worksheet.xls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image" Target="media/image10.emf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23" Type="http://schemas.openxmlformats.org/officeDocument/2006/relationships/oleObject" Target="embeddings/Microsoft_Excel_97-2003_Worksheet1.xls"/><Relationship Id="rId28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emf"/><Relationship Id="rId22" Type="http://schemas.openxmlformats.org/officeDocument/2006/relationships/image" Target="media/image9.emf"/><Relationship Id="rId27" Type="http://schemas.openxmlformats.org/officeDocument/2006/relationships/image" Target="media/image12.png"/><Relationship Id="rId30" Type="http://schemas.openxmlformats.org/officeDocument/2006/relationships/footer" Target="footer2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bilanci\Relazione%20al%20bil%20prev%20200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2C9F-5034-404F-B3EC-EA34524E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Relazione al bil prev 2000.dot</Template>
  <TotalTime>324</TotalTime>
  <Pages>1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Conti</dc:creator>
  <cp:lastModifiedBy>Taiani Rosaria</cp:lastModifiedBy>
  <cp:revision>11</cp:revision>
  <cp:lastPrinted>2021-10-26T15:25:00Z</cp:lastPrinted>
  <dcterms:created xsi:type="dcterms:W3CDTF">2022-10-20T14:10:00Z</dcterms:created>
  <dcterms:modified xsi:type="dcterms:W3CDTF">2023-10-23T13:58:00Z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-581766230</vt:i4>
  </property>
  <property fmtid="{D5CDD505-2E9C-101B-9397-08002B2CF9AE}" pid="3" name="_EmailSubject">
    <vt:lpwstr>Budget 2024 Piacenza</vt:lpwstr>
  </property>
  <property fmtid="{D5CDD505-2E9C-101B-9397-08002B2CF9AE}" pid="4" name="_AuthorEmail">
    <vt:lpwstr>r.taiani@informatica.aci.it</vt:lpwstr>
  </property>
  <property fmtid="{D5CDD505-2E9C-101B-9397-08002B2CF9AE}" pid="5" name="_AuthorEmailDisplayName">
    <vt:lpwstr>Rosaria Taiani</vt:lpwstr>
  </property>
  <property fmtid="{D5CDD505-2E9C-101B-9397-08002B2CF9AE}" pid="6" name="_PreviousAdHocReviewCycleID">
    <vt:i4>795989514</vt:i4>
  </property>
  <property fmtid="{D5CDD505-2E9C-101B-9397-08002B2CF9AE}" pid="8" name="_NewReviewCycle">
    <vt:lpwstr/>
  </property>
</Properties>
</file>